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36" w:rsidRPr="004849A3" w:rsidRDefault="004849A3" w:rsidP="00582836">
      <w:pPr>
        <w:pBdr>
          <w:top w:val="single" w:sz="4" w:space="1" w:color="auto"/>
          <w:left w:val="single" w:sz="4" w:space="4" w:color="auto"/>
          <w:bottom w:val="single" w:sz="4" w:space="1" w:color="auto"/>
          <w:right w:val="single" w:sz="4" w:space="4" w:color="auto"/>
        </w:pBdr>
        <w:tabs>
          <w:tab w:val="left" w:pos="284"/>
        </w:tabs>
        <w:rPr>
          <w:rFonts w:ascii="Arial" w:hAnsi="Arial" w:cs="Arial"/>
          <w:b/>
          <w:sz w:val="32"/>
          <w:szCs w:val="32"/>
          <w:lang w:val="fr-FR"/>
        </w:rPr>
      </w:pPr>
      <w:r w:rsidRPr="004849A3">
        <w:rPr>
          <w:rFonts w:ascii="Arial" w:hAnsi="Arial" w:cs="Arial"/>
          <w:b/>
          <w:sz w:val="32"/>
          <w:szCs w:val="32"/>
          <w:lang w:val="fr-FR"/>
        </w:rPr>
        <w:t>Clash of Clans</w:t>
      </w:r>
    </w:p>
    <w:p w:rsidR="00017090" w:rsidRPr="004849A3" w:rsidRDefault="00017090" w:rsidP="00017090">
      <w:pPr>
        <w:tabs>
          <w:tab w:val="left" w:pos="284"/>
        </w:tabs>
        <w:rPr>
          <w:rFonts w:ascii="Arial" w:hAnsi="Arial" w:cs="Arial"/>
          <w:b/>
          <w:lang w:val="fr-FR"/>
        </w:rPr>
      </w:pPr>
      <w:r w:rsidRPr="004849A3">
        <w:rPr>
          <w:rFonts w:ascii="Arial" w:hAnsi="Arial" w:cs="Arial"/>
          <w:b/>
          <w:lang w:val="fr-FR"/>
        </w:rPr>
        <w:br/>
      </w:r>
      <w:r w:rsidRPr="004849A3">
        <w:rPr>
          <w:rFonts w:ascii="Arial" w:hAnsi="Arial" w:cs="Arial"/>
          <w:b/>
          <w:lang w:val="fr-FR"/>
        </w:rPr>
        <w:br/>
        <w:t xml:space="preserve">Chapitre : </w:t>
      </w:r>
      <w:r w:rsidR="00DB10FF">
        <w:rPr>
          <w:rFonts w:ascii="Arial" w:hAnsi="Arial" w:cs="Arial"/>
          <w:b/>
          <w:lang w:val="fr-FR"/>
        </w:rPr>
        <w:t xml:space="preserve">Droites et système </w:t>
      </w:r>
      <w:r w:rsidR="00EA654D">
        <w:rPr>
          <w:rFonts w:ascii="Arial" w:hAnsi="Arial" w:cs="Arial"/>
          <w:b/>
          <w:lang w:val="fr-FR"/>
        </w:rPr>
        <w:t>d’équations</w:t>
      </w:r>
    </w:p>
    <w:p w:rsidR="004849A3" w:rsidRDefault="004849A3" w:rsidP="004849A3">
      <w:pPr>
        <w:pBdr>
          <w:bottom w:val="single" w:sz="4" w:space="1" w:color="auto"/>
        </w:pBdr>
        <w:jc w:val="both"/>
        <w:rPr>
          <w:rFonts w:ascii="Arial" w:hAnsi="Arial" w:cs="Arial"/>
          <w:b/>
          <w:lang w:val="fr-FR"/>
        </w:rPr>
      </w:pPr>
    </w:p>
    <w:p w:rsidR="00D62AAF" w:rsidRPr="004849A3" w:rsidRDefault="00D62AAF" w:rsidP="004849A3">
      <w:pPr>
        <w:pBdr>
          <w:bottom w:val="single" w:sz="4" w:space="1" w:color="auto"/>
        </w:pBdr>
        <w:jc w:val="both"/>
        <w:rPr>
          <w:rFonts w:ascii="Arial" w:hAnsi="Arial" w:cs="Arial"/>
          <w:i/>
          <w:lang w:val="fr-FR"/>
        </w:rPr>
      </w:pPr>
    </w:p>
    <w:p w:rsidR="004849A3" w:rsidRPr="004849A3" w:rsidRDefault="004849A3" w:rsidP="004849A3">
      <w:pPr>
        <w:pBdr>
          <w:bottom w:val="single" w:sz="4" w:space="1" w:color="auto"/>
        </w:pBdr>
        <w:jc w:val="center"/>
        <w:rPr>
          <w:rFonts w:ascii="Arial" w:hAnsi="Arial" w:cs="Arial"/>
          <w:i/>
          <w:lang w:val="fr-FR"/>
        </w:rPr>
      </w:pPr>
      <w:r w:rsidRPr="004849A3">
        <w:rPr>
          <w:rFonts w:ascii="Arial" w:hAnsi="Arial" w:cs="Arial"/>
          <w:noProof/>
          <w:lang w:val="fr-FR" w:eastAsia="fr-FR"/>
        </w:rPr>
        <w:drawing>
          <wp:inline distT="0" distB="0" distL="0" distR="0">
            <wp:extent cx="2928135" cy="1403782"/>
            <wp:effectExtent l="0" t="0" r="571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1649" cy="1410261"/>
                    </a:xfrm>
                    <a:prstGeom prst="rect">
                      <a:avLst/>
                    </a:prstGeom>
                  </pic:spPr>
                </pic:pic>
              </a:graphicData>
            </a:graphic>
          </wp:inline>
        </w:drawing>
      </w:r>
    </w:p>
    <w:p w:rsidR="004849A3" w:rsidRPr="004849A3" w:rsidRDefault="004849A3" w:rsidP="004849A3">
      <w:pPr>
        <w:pBdr>
          <w:bottom w:val="single" w:sz="4" w:space="1" w:color="auto"/>
        </w:pBdr>
        <w:jc w:val="both"/>
        <w:rPr>
          <w:rFonts w:ascii="Arial" w:hAnsi="Arial" w:cs="Arial"/>
          <w:i/>
          <w:u w:val="single"/>
          <w:lang w:val="fr-FR"/>
        </w:rPr>
      </w:pPr>
    </w:p>
    <w:p w:rsidR="004849A3" w:rsidRPr="004849A3" w:rsidRDefault="004849A3" w:rsidP="004849A3">
      <w:pPr>
        <w:jc w:val="both"/>
        <w:rPr>
          <w:rFonts w:ascii="Arial" w:hAnsi="Arial" w:cs="Arial"/>
          <w:lang w:val="fr-FR"/>
        </w:rPr>
      </w:pPr>
    </w:p>
    <w:p w:rsidR="004849A3" w:rsidRPr="004849A3" w:rsidRDefault="004849A3" w:rsidP="004849A3">
      <w:pPr>
        <w:jc w:val="both"/>
        <w:rPr>
          <w:rFonts w:ascii="Arial" w:hAnsi="Arial" w:cs="Arial"/>
          <w:i/>
          <w:sz w:val="20"/>
          <w:szCs w:val="20"/>
          <w:lang w:val="fr-FR"/>
        </w:rPr>
      </w:pPr>
      <w:r w:rsidRPr="004849A3">
        <w:rPr>
          <w:rFonts w:ascii="Arial" w:hAnsi="Arial" w:cs="Arial"/>
          <w:lang w:val="fr-FR"/>
        </w:rPr>
        <w:t>On se propose de faire une étude du jeu vidéo « Clash of Clans », et d’étudier plus précisément le principe de formation des armées. En tant que joueur, on peut élaborer des armées avec des troupes de nature différentes, plus ou moins élaborées selon le niveau de jeu. Chaque armée est constituée d’unités de combat (exemple : barbare, archer, géants, sorciers…) qui chacune prend plus ou moins de place dans l’armée. Par exemple, un barbare prendra 1 place, un archer 1 place, un géant 5 places etc… En fonction de son niveau de jeu (</w:t>
      </w:r>
      <w:r w:rsidRPr="004849A3">
        <w:rPr>
          <w:rFonts w:ascii="Arial" w:hAnsi="Arial" w:cs="Arial"/>
          <w:i/>
          <w:lang w:val="fr-FR"/>
        </w:rPr>
        <w:t>pour les connaisseurs du jeu : ce niveau de jeu déterminé par l’hôtel de ville (le fameux « HDV »)</w:t>
      </w:r>
      <w:r w:rsidRPr="004849A3">
        <w:rPr>
          <w:rFonts w:ascii="Arial" w:hAnsi="Arial" w:cs="Arial"/>
          <w:lang w:val="fr-FR"/>
        </w:rPr>
        <w:t>), on peut fabriquer une armée plus ou moins grande. Par exemple, à partir du niveau 7, on peut faire une armée qui prend 200 places : on peut donc en théorie y mettre 200 barbares (qui prennent 200*1 = 200 places), ou 40 géants (qui prennent 40 * 5 = 200 places), ou on peut faire des mix d’unités (exemple : 20 géants (= 20 * 5 = 100 places) + 50 archers (= 50 * 1 = 50 places) + 50 barbares (=50 * 1 = 50 places)).</w:t>
      </w:r>
    </w:p>
    <w:p w:rsidR="004849A3" w:rsidRDefault="004849A3" w:rsidP="004849A3">
      <w:pPr>
        <w:jc w:val="both"/>
        <w:rPr>
          <w:rFonts w:ascii="Arial" w:hAnsi="Arial" w:cs="Arial"/>
          <w:lang w:val="fr-FR"/>
        </w:rPr>
      </w:pPr>
    </w:p>
    <w:p w:rsidR="004849A3" w:rsidRPr="004849A3" w:rsidRDefault="004849A3" w:rsidP="004849A3">
      <w:pPr>
        <w:jc w:val="both"/>
        <w:rPr>
          <w:rFonts w:ascii="Arial" w:hAnsi="Arial" w:cs="Arial"/>
          <w:lang w:val="fr-FR"/>
        </w:rPr>
      </w:pPr>
      <w:r w:rsidRPr="004849A3">
        <w:rPr>
          <w:rFonts w:ascii="Arial" w:hAnsi="Arial" w:cs="Arial"/>
          <w:lang w:val="fr-FR"/>
        </w:rPr>
        <w:t>Ci-dessous, vous trouverez le tableau des différentes unités classiques (« dites non-noires ») de Clash of Clans et le nombre de places qu’une unité de chacune d’entre elles prend au sein d’une armée.</w:t>
      </w:r>
    </w:p>
    <w:p w:rsidR="004849A3" w:rsidRPr="004849A3" w:rsidRDefault="004849A3" w:rsidP="004849A3">
      <w:pPr>
        <w:rPr>
          <w:rFonts w:ascii="Arial" w:hAnsi="Arial" w:cs="Arial"/>
          <w:i/>
          <w:sz w:val="20"/>
          <w:szCs w:val="20"/>
          <w:lang w:val="fr-FR"/>
        </w:rPr>
      </w:pPr>
    </w:p>
    <w:p w:rsidR="004849A3" w:rsidRPr="004849A3" w:rsidRDefault="004849A3" w:rsidP="004849A3">
      <w:pPr>
        <w:pStyle w:val="Pieddepage"/>
        <w:rPr>
          <w:rFonts w:ascii="Arial" w:hAnsi="Arial" w:cs="Arial"/>
          <w:sz w:val="18"/>
          <w:lang w:val="fr-FR"/>
        </w:rPr>
      </w:pPr>
    </w:p>
    <w:tbl>
      <w:tblPr>
        <w:tblStyle w:val="Grilledutableau"/>
        <w:tblW w:w="8254" w:type="dxa"/>
        <w:jc w:val="center"/>
        <w:tblInd w:w="119" w:type="dxa"/>
        <w:tblLook w:val="04A0"/>
      </w:tblPr>
      <w:tblGrid>
        <w:gridCol w:w="2062"/>
        <w:gridCol w:w="2062"/>
        <w:gridCol w:w="2067"/>
        <w:gridCol w:w="2063"/>
      </w:tblGrid>
      <w:tr w:rsidR="004849A3" w:rsidRPr="004849A3" w:rsidTr="004849A3">
        <w:trPr>
          <w:jc w:val="center"/>
        </w:trPr>
        <w:tc>
          <w:tcPr>
            <w:tcW w:w="2062" w:type="dxa"/>
            <w:tcBorders>
              <w:top w:val="single" w:sz="18" w:space="0" w:color="auto"/>
              <w:left w:val="single" w:sz="18" w:space="0" w:color="auto"/>
            </w:tcBorders>
          </w:tcPr>
          <w:p w:rsidR="004849A3" w:rsidRPr="004849A3" w:rsidRDefault="004849A3" w:rsidP="00EA654D">
            <w:pPr>
              <w:jc w:val="both"/>
              <w:rPr>
                <w:rFonts w:ascii="Arial" w:hAnsi="Arial" w:cs="Arial"/>
                <w:b/>
              </w:rPr>
            </w:pPr>
            <w:r w:rsidRPr="004849A3">
              <w:rPr>
                <w:rFonts w:ascii="Arial" w:hAnsi="Arial" w:cs="Arial"/>
                <w:b/>
              </w:rPr>
              <w:t>Nom de l’unité</w:t>
            </w:r>
          </w:p>
        </w:tc>
        <w:tc>
          <w:tcPr>
            <w:tcW w:w="2062" w:type="dxa"/>
            <w:tcBorders>
              <w:top w:val="single" w:sz="18" w:space="0" w:color="auto"/>
              <w:right w:val="single" w:sz="18" w:space="0" w:color="auto"/>
            </w:tcBorders>
          </w:tcPr>
          <w:p w:rsidR="004849A3" w:rsidRPr="004849A3" w:rsidRDefault="004849A3" w:rsidP="00EA654D">
            <w:pPr>
              <w:jc w:val="both"/>
              <w:rPr>
                <w:rFonts w:ascii="Arial" w:hAnsi="Arial" w:cs="Arial"/>
                <w:b/>
              </w:rPr>
            </w:pPr>
            <w:r w:rsidRPr="004849A3">
              <w:rPr>
                <w:rFonts w:ascii="Arial" w:hAnsi="Arial" w:cs="Arial"/>
                <w:b/>
              </w:rPr>
              <w:t>Places occupées par une unité</w:t>
            </w:r>
          </w:p>
        </w:tc>
        <w:tc>
          <w:tcPr>
            <w:tcW w:w="2067" w:type="dxa"/>
            <w:tcBorders>
              <w:top w:val="single" w:sz="18" w:space="0" w:color="auto"/>
              <w:left w:val="single" w:sz="18" w:space="0" w:color="auto"/>
            </w:tcBorders>
          </w:tcPr>
          <w:p w:rsidR="004849A3" w:rsidRPr="004849A3" w:rsidRDefault="004849A3" w:rsidP="00EA654D">
            <w:pPr>
              <w:jc w:val="both"/>
              <w:rPr>
                <w:rFonts w:ascii="Arial" w:hAnsi="Arial" w:cs="Arial"/>
                <w:b/>
              </w:rPr>
            </w:pPr>
            <w:r w:rsidRPr="004849A3">
              <w:rPr>
                <w:rFonts w:ascii="Arial" w:hAnsi="Arial" w:cs="Arial"/>
                <w:b/>
              </w:rPr>
              <w:t>Nom de l’unité</w:t>
            </w:r>
          </w:p>
        </w:tc>
        <w:tc>
          <w:tcPr>
            <w:tcW w:w="2063" w:type="dxa"/>
            <w:tcBorders>
              <w:top w:val="single" w:sz="18" w:space="0" w:color="auto"/>
              <w:right w:val="single" w:sz="18" w:space="0" w:color="auto"/>
            </w:tcBorders>
          </w:tcPr>
          <w:p w:rsidR="004849A3" w:rsidRPr="004849A3" w:rsidRDefault="004849A3" w:rsidP="00EA654D">
            <w:pPr>
              <w:jc w:val="both"/>
              <w:rPr>
                <w:rFonts w:ascii="Arial" w:hAnsi="Arial" w:cs="Arial"/>
                <w:b/>
              </w:rPr>
            </w:pPr>
            <w:r w:rsidRPr="004849A3">
              <w:rPr>
                <w:rFonts w:ascii="Arial" w:hAnsi="Arial" w:cs="Arial"/>
                <w:b/>
              </w:rPr>
              <w:t>Places occupées par une unité</w:t>
            </w:r>
          </w:p>
        </w:tc>
      </w:tr>
      <w:tr w:rsidR="004849A3" w:rsidRPr="004849A3" w:rsidTr="004849A3">
        <w:trPr>
          <w:jc w:val="center"/>
        </w:trPr>
        <w:tc>
          <w:tcPr>
            <w:tcW w:w="2062"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Barbare</w:t>
            </w:r>
          </w:p>
        </w:tc>
        <w:tc>
          <w:tcPr>
            <w:tcW w:w="2062"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1</w:t>
            </w:r>
          </w:p>
        </w:tc>
        <w:tc>
          <w:tcPr>
            <w:tcW w:w="2067"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Archer</w:t>
            </w:r>
          </w:p>
        </w:tc>
        <w:tc>
          <w:tcPr>
            <w:tcW w:w="2063"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1</w:t>
            </w:r>
          </w:p>
        </w:tc>
      </w:tr>
      <w:tr w:rsidR="004849A3" w:rsidRPr="004849A3" w:rsidTr="004849A3">
        <w:trPr>
          <w:jc w:val="center"/>
        </w:trPr>
        <w:tc>
          <w:tcPr>
            <w:tcW w:w="2062"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Géant</w:t>
            </w:r>
          </w:p>
        </w:tc>
        <w:tc>
          <w:tcPr>
            <w:tcW w:w="2062"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5</w:t>
            </w:r>
          </w:p>
        </w:tc>
        <w:tc>
          <w:tcPr>
            <w:tcW w:w="2067"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Gobelin</w:t>
            </w:r>
          </w:p>
        </w:tc>
        <w:tc>
          <w:tcPr>
            <w:tcW w:w="2063"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1</w:t>
            </w:r>
          </w:p>
        </w:tc>
      </w:tr>
      <w:tr w:rsidR="004849A3" w:rsidRPr="004849A3" w:rsidTr="004849A3">
        <w:trPr>
          <w:jc w:val="center"/>
        </w:trPr>
        <w:tc>
          <w:tcPr>
            <w:tcW w:w="2062" w:type="dxa"/>
            <w:tcBorders>
              <w:left w:val="single" w:sz="18" w:space="0" w:color="auto"/>
            </w:tcBorders>
          </w:tcPr>
          <w:p w:rsidR="004849A3" w:rsidRPr="004849A3" w:rsidRDefault="004849A3" w:rsidP="004849A3">
            <w:pPr>
              <w:ind w:left="-91" w:firstLine="91"/>
              <w:jc w:val="both"/>
              <w:rPr>
                <w:rFonts w:ascii="Arial" w:hAnsi="Arial" w:cs="Arial"/>
              </w:rPr>
            </w:pPr>
            <w:r w:rsidRPr="004849A3">
              <w:rPr>
                <w:rFonts w:ascii="Arial" w:hAnsi="Arial" w:cs="Arial"/>
              </w:rPr>
              <w:t>Sapeur</w:t>
            </w:r>
          </w:p>
        </w:tc>
        <w:tc>
          <w:tcPr>
            <w:tcW w:w="2062"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2</w:t>
            </w:r>
          </w:p>
        </w:tc>
        <w:tc>
          <w:tcPr>
            <w:tcW w:w="2067"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Ballon</w:t>
            </w:r>
          </w:p>
        </w:tc>
        <w:tc>
          <w:tcPr>
            <w:tcW w:w="2063"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5</w:t>
            </w:r>
          </w:p>
        </w:tc>
      </w:tr>
      <w:tr w:rsidR="004849A3" w:rsidRPr="004849A3" w:rsidTr="004849A3">
        <w:trPr>
          <w:jc w:val="center"/>
        </w:trPr>
        <w:tc>
          <w:tcPr>
            <w:tcW w:w="2062"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Sorcier</w:t>
            </w:r>
          </w:p>
        </w:tc>
        <w:tc>
          <w:tcPr>
            <w:tcW w:w="2062"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4</w:t>
            </w:r>
          </w:p>
        </w:tc>
        <w:tc>
          <w:tcPr>
            <w:tcW w:w="2067"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Guérisseuse</w:t>
            </w:r>
          </w:p>
        </w:tc>
        <w:tc>
          <w:tcPr>
            <w:tcW w:w="2063"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14</w:t>
            </w:r>
          </w:p>
        </w:tc>
      </w:tr>
      <w:tr w:rsidR="004849A3" w:rsidRPr="004849A3" w:rsidTr="004849A3">
        <w:trPr>
          <w:jc w:val="center"/>
        </w:trPr>
        <w:tc>
          <w:tcPr>
            <w:tcW w:w="2062"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Dragon</w:t>
            </w:r>
          </w:p>
        </w:tc>
        <w:tc>
          <w:tcPr>
            <w:tcW w:w="2062"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20</w:t>
            </w:r>
          </w:p>
        </w:tc>
        <w:tc>
          <w:tcPr>
            <w:tcW w:w="2067" w:type="dxa"/>
            <w:tcBorders>
              <w:left w:val="single" w:sz="18" w:space="0" w:color="auto"/>
            </w:tcBorders>
          </w:tcPr>
          <w:p w:rsidR="004849A3" w:rsidRPr="004849A3" w:rsidRDefault="004849A3" w:rsidP="00EA654D">
            <w:pPr>
              <w:jc w:val="both"/>
              <w:rPr>
                <w:rFonts w:ascii="Arial" w:hAnsi="Arial" w:cs="Arial"/>
              </w:rPr>
            </w:pPr>
            <w:r w:rsidRPr="004849A3">
              <w:rPr>
                <w:rFonts w:ascii="Arial" w:hAnsi="Arial" w:cs="Arial"/>
              </w:rPr>
              <w:t>P.E.K.K.A.</w:t>
            </w:r>
          </w:p>
        </w:tc>
        <w:tc>
          <w:tcPr>
            <w:tcW w:w="2063" w:type="dxa"/>
            <w:tcBorders>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25</w:t>
            </w:r>
          </w:p>
        </w:tc>
      </w:tr>
      <w:tr w:rsidR="004849A3" w:rsidRPr="004849A3" w:rsidTr="004849A3">
        <w:trPr>
          <w:jc w:val="center"/>
        </w:trPr>
        <w:tc>
          <w:tcPr>
            <w:tcW w:w="2062" w:type="dxa"/>
            <w:tcBorders>
              <w:left w:val="single" w:sz="18" w:space="0" w:color="auto"/>
              <w:bottom w:val="single" w:sz="18" w:space="0" w:color="auto"/>
            </w:tcBorders>
          </w:tcPr>
          <w:p w:rsidR="004849A3" w:rsidRPr="004849A3" w:rsidRDefault="004849A3" w:rsidP="00EA654D">
            <w:pPr>
              <w:jc w:val="both"/>
              <w:rPr>
                <w:rFonts w:ascii="Arial" w:hAnsi="Arial" w:cs="Arial"/>
              </w:rPr>
            </w:pPr>
            <w:r w:rsidRPr="004849A3">
              <w:rPr>
                <w:rFonts w:ascii="Arial" w:hAnsi="Arial" w:cs="Arial"/>
              </w:rPr>
              <w:t>Bébé dragon</w:t>
            </w:r>
          </w:p>
        </w:tc>
        <w:tc>
          <w:tcPr>
            <w:tcW w:w="2062" w:type="dxa"/>
            <w:tcBorders>
              <w:bottom w:val="single" w:sz="18" w:space="0" w:color="auto"/>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10</w:t>
            </w:r>
          </w:p>
        </w:tc>
        <w:tc>
          <w:tcPr>
            <w:tcW w:w="2067" w:type="dxa"/>
            <w:tcBorders>
              <w:left w:val="single" w:sz="18" w:space="0" w:color="auto"/>
              <w:bottom w:val="single" w:sz="18" w:space="0" w:color="auto"/>
            </w:tcBorders>
          </w:tcPr>
          <w:p w:rsidR="004849A3" w:rsidRPr="004849A3" w:rsidRDefault="004849A3" w:rsidP="00EA654D">
            <w:pPr>
              <w:jc w:val="both"/>
              <w:rPr>
                <w:rFonts w:ascii="Arial" w:hAnsi="Arial" w:cs="Arial"/>
              </w:rPr>
            </w:pPr>
            <w:r w:rsidRPr="004849A3">
              <w:rPr>
                <w:rFonts w:ascii="Arial" w:hAnsi="Arial" w:cs="Arial"/>
              </w:rPr>
              <w:t>Mineur</w:t>
            </w:r>
          </w:p>
        </w:tc>
        <w:tc>
          <w:tcPr>
            <w:tcW w:w="2063" w:type="dxa"/>
            <w:tcBorders>
              <w:bottom w:val="single" w:sz="18" w:space="0" w:color="auto"/>
              <w:right w:val="single" w:sz="18" w:space="0" w:color="auto"/>
            </w:tcBorders>
          </w:tcPr>
          <w:p w:rsidR="004849A3" w:rsidRPr="004849A3" w:rsidRDefault="004849A3" w:rsidP="00EA654D">
            <w:pPr>
              <w:jc w:val="both"/>
              <w:rPr>
                <w:rFonts w:ascii="Arial" w:hAnsi="Arial" w:cs="Arial"/>
              </w:rPr>
            </w:pPr>
            <w:r w:rsidRPr="004849A3">
              <w:rPr>
                <w:rFonts w:ascii="Arial" w:hAnsi="Arial" w:cs="Arial"/>
              </w:rPr>
              <w:t>5</w:t>
            </w:r>
          </w:p>
        </w:tc>
      </w:tr>
    </w:tbl>
    <w:p w:rsidR="004849A3" w:rsidRPr="004849A3" w:rsidRDefault="004849A3" w:rsidP="004849A3">
      <w:pPr>
        <w:jc w:val="both"/>
        <w:rPr>
          <w:rFonts w:ascii="Arial" w:hAnsi="Arial" w:cs="Arial"/>
          <w:lang w:val="fr-FR"/>
        </w:rPr>
      </w:pPr>
    </w:p>
    <w:p w:rsidR="004849A3" w:rsidRPr="004849A3" w:rsidRDefault="004849A3" w:rsidP="004849A3">
      <w:pPr>
        <w:rPr>
          <w:rFonts w:ascii="Arial" w:hAnsi="Arial" w:cs="Arial"/>
          <w:lang w:val="fr-FR"/>
        </w:rPr>
      </w:pPr>
    </w:p>
    <w:p w:rsidR="004849A3" w:rsidRPr="004849A3" w:rsidRDefault="004849A3" w:rsidP="004849A3">
      <w:pPr>
        <w:rPr>
          <w:rFonts w:ascii="Arial" w:hAnsi="Arial" w:cs="Arial"/>
          <w:b/>
          <w:lang w:val="fr-FR"/>
        </w:rPr>
      </w:pPr>
      <w:r w:rsidRPr="004849A3">
        <w:rPr>
          <w:rFonts w:ascii="Arial" w:hAnsi="Arial" w:cs="Arial"/>
          <w:lang w:val="fr-FR"/>
        </w:rPr>
        <w:t xml:space="preserve">Dans toutes les questions du problème, on va se placer dans la configuration où une armée ne peut contenir </w:t>
      </w:r>
      <w:r w:rsidRPr="004849A3">
        <w:rPr>
          <w:rFonts w:ascii="Arial" w:hAnsi="Arial" w:cs="Arial"/>
          <w:b/>
          <w:lang w:val="fr-FR"/>
        </w:rPr>
        <w:t>au maximum que 200 places.</w:t>
      </w:r>
    </w:p>
    <w:p w:rsidR="004849A3" w:rsidRPr="004849A3" w:rsidRDefault="004849A3" w:rsidP="004849A3">
      <w:pPr>
        <w:jc w:val="both"/>
        <w:rPr>
          <w:rFonts w:ascii="Arial" w:hAnsi="Arial" w:cs="Arial"/>
          <w:lang w:val="fr-FR"/>
        </w:rPr>
      </w:pPr>
    </w:p>
    <w:p w:rsidR="004849A3" w:rsidRPr="004849A3" w:rsidRDefault="004849A3" w:rsidP="004849A3">
      <w:pPr>
        <w:pStyle w:val="Paragraphedeliste"/>
        <w:numPr>
          <w:ilvl w:val="0"/>
          <w:numId w:val="1"/>
        </w:numPr>
        <w:suppressAutoHyphens/>
        <w:autoSpaceDN w:val="0"/>
        <w:spacing w:after="160" w:line="254" w:lineRule="auto"/>
        <w:contextualSpacing w:val="0"/>
        <w:textAlignment w:val="baseline"/>
        <w:rPr>
          <w:rFonts w:ascii="Arial" w:hAnsi="Arial" w:cs="Arial"/>
          <w:lang w:val="fr-FR"/>
        </w:rPr>
      </w:pPr>
      <w:r w:rsidRPr="004849A3">
        <w:rPr>
          <w:rFonts w:ascii="Arial" w:hAnsi="Arial" w:cs="Arial"/>
          <w:lang w:val="fr-FR"/>
        </w:rPr>
        <w:t>Combien au maximum peut-on mettre de sorciers ? Et de ballons ?</w:t>
      </w:r>
    </w:p>
    <w:p w:rsidR="004849A3" w:rsidRPr="004849A3" w:rsidRDefault="004849A3" w:rsidP="004849A3">
      <w:pPr>
        <w:pStyle w:val="Paragraphedeliste"/>
        <w:numPr>
          <w:ilvl w:val="0"/>
          <w:numId w:val="1"/>
        </w:numPr>
        <w:suppressAutoHyphens/>
        <w:autoSpaceDN w:val="0"/>
        <w:spacing w:after="160" w:line="254" w:lineRule="auto"/>
        <w:contextualSpacing w:val="0"/>
        <w:textAlignment w:val="baseline"/>
        <w:rPr>
          <w:rFonts w:ascii="Arial" w:hAnsi="Arial" w:cs="Arial"/>
          <w:lang w:val="fr-FR"/>
        </w:rPr>
      </w:pPr>
      <w:r w:rsidRPr="004849A3">
        <w:rPr>
          <w:rFonts w:ascii="Arial" w:hAnsi="Arial" w:cs="Arial"/>
          <w:lang w:val="fr-FR"/>
        </w:rPr>
        <w:t xml:space="preserve">Dans un premier temps, on va supposer que l’on n’étudie que des armées pures, c’est-à-dire ne contenant qu’un seul type de troupe (uniquement des barbares, ou </w:t>
      </w:r>
      <w:r w:rsidRPr="004849A3">
        <w:rPr>
          <w:rFonts w:ascii="Arial" w:hAnsi="Arial" w:cs="Arial"/>
          <w:lang w:val="fr-FR"/>
        </w:rPr>
        <w:lastRenderedPageBreak/>
        <w:t>uniquement des archers etc…). On décide de former des armées pures contenant z unités d’un même type.</w:t>
      </w:r>
    </w:p>
    <w:p w:rsidR="004849A3" w:rsidRPr="004849A3" w:rsidRDefault="004849A3" w:rsidP="004849A3">
      <w:pPr>
        <w:pStyle w:val="Paragraphedeliste"/>
        <w:numPr>
          <w:ilvl w:val="1"/>
          <w:numId w:val="1"/>
        </w:numPr>
        <w:suppressAutoHyphens/>
        <w:autoSpaceDN w:val="0"/>
        <w:spacing w:after="160" w:line="254" w:lineRule="auto"/>
        <w:contextualSpacing w:val="0"/>
        <w:textAlignment w:val="baseline"/>
        <w:rPr>
          <w:rFonts w:ascii="Arial" w:hAnsi="Arial" w:cs="Arial"/>
          <w:lang w:val="fr-FR"/>
        </w:rPr>
      </w:pPr>
      <w:r w:rsidRPr="004849A3">
        <w:rPr>
          <w:rFonts w:ascii="Arial" w:hAnsi="Arial" w:cs="Arial"/>
          <w:lang w:val="fr-FR"/>
        </w:rPr>
        <w:t>Exprimez la fonction p(</w:t>
      </w:r>
      <m:oMath>
        <m:r>
          <w:rPr>
            <w:rFonts w:ascii="Cambria Math" w:hAnsi="Cambria Math" w:cs="Arial"/>
            <w:lang w:val="fr-FR"/>
          </w:rPr>
          <m:t>z</m:t>
        </m:r>
      </m:oMath>
      <w:r w:rsidRPr="004849A3">
        <w:rPr>
          <w:rFonts w:ascii="Arial" w:hAnsi="Arial" w:cs="Arial"/>
          <w:lang w:val="fr-FR"/>
        </w:rPr>
        <w:t xml:space="preserve">) qui à </w:t>
      </w:r>
      <m:oMath>
        <m:r>
          <w:rPr>
            <w:rFonts w:ascii="Cambria Math" w:hAnsi="Cambria Math" w:cs="Arial"/>
            <w:lang w:val="fr-FR"/>
          </w:rPr>
          <m:t>z</m:t>
        </m:r>
      </m:oMath>
      <w:r w:rsidRPr="004849A3">
        <w:rPr>
          <w:rFonts w:ascii="Arial" w:hAnsi="Arial" w:cs="Arial"/>
          <w:lang w:val="fr-FR"/>
        </w:rPr>
        <w:t xml:space="preserve"> associe la place occupée par </w:t>
      </w:r>
      <m:oMath>
        <m:r>
          <w:rPr>
            <w:rFonts w:ascii="Cambria Math" w:hAnsi="Cambria Math" w:cs="Arial"/>
            <w:lang w:val="fr-FR"/>
          </w:rPr>
          <m:t>z</m:t>
        </m:r>
      </m:oMath>
      <w:r w:rsidRPr="004849A3">
        <w:rPr>
          <w:rFonts w:ascii="Arial" w:hAnsi="Arial" w:cs="Arial"/>
          <w:lang w:val="fr-FR"/>
        </w:rPr>
        <w:t xml:space="preserve"> P.E.K.K.A., et la fonction </w:t>
      </w:r>
      <m:oMath>
        <m:r>
          <w:rPr>
            <w:rFonts w:ascii="Cambria Math" w:hAnsi="Cambria Math" w:cs="Arial"/>
            <w:lang w:val="fr-FR"/>
          </w:rPr>
          <m:t>s(z)</m:t>
        </m:r>
      </m:oMath>
      <w:r w:rsidRPr="004849A3">
        <w:rPr>
          <w:rFonts w:ascii="Arial" w:hAnsi="Arial" w:cs="Arial"/>
          <w:lang w:val="fr-FR"/>
        </w:rPr>
        <w:t xml:space="preserve"> qui à </w:t>
      </w:r>
      <m:oMath>
        <m:r>
          <w:rPr>
            <w:rFonts w:ascii="Cambria Math" w:hAnsi="Cambria Math" w:cs="Arial"/>
            <w:lang w:val="fr-FR"/>
          </w:rPr>
          <m:t>z</m:t>
        </m:r>
      </m:oMath>
      <w:r w:rsidRPr="004849A3">
        <w:rPr>
          <w:rFonts w:ascii="Arial" w:hAnsi="Arial" w:cs="Arial"/>
          <w:lang w:val="fr-FR"/>
        </w:rPr>
        <w:t xml:space="preserve"> associe la place occupée par </w:t>
      </w:r>
      <m:oMath>
        <m:r>
          <w:rPr>
            <w:rFonts w:ascii="Cambria Math" w:hAnsi="Cambria Math" w:cs="Arial"/>
            <w:lang w:val="fr-FR"/>
          </w:rPr>
          <m:t xml:space="preserve">z </m:t>
        </m:r>
      </m:oMath>
      <w:r w:rsidRPr="004849A3">
        <w:rPr>
          <w:rFonts w:ascii="Arial" w:hAnsi="Arial" w:cs="Arial"/>
          <w:lang w:val="fr-FR"/>
        </w:rPr>
        <w:t>sapeurs</w:t>
      </w:r>
    </w:p>
    <w:p w:rsidR="004849A3" w:rsidRPr="004849A3" w:rsidRDefault="004849A3" w:rsidP="004849A3">
      <w:pPr>
        <w:pStyle w:val="Paragraphedeliste"/>
        <w:numPr>
          <w:ilvl w:val="1"/>
          <w:numId w:val="1"/>
        </w:numPr>
        <w:suppressAutoHyphens/>
        <w:autoSpaceDN w:val="0"/>
        <w:spacing w:after="160" w:line="254" w:lineRule="auto"/>
        <w:contextualSpacing w:val="0"/>
        <w:textAlignment w:val="baseline"/>
        <w:rPr>
          <w:rFonts w:ascii="Arial" w:hAnsi="Arial" w:cs="Arial"/>
          <w:lang w:val="fr-FR"/>
        </w:rPr>
      </w:pPr>
      <w:r w:rsidRPr="004849A3">
        <w:rPr>
          <w:rFonts w:ascii="Arial" w:hAnsi="Arial" w:cs="Arial"/>
          <w:lang w:val="fr-FR"/>
        </w:rPr>
        <w:t xml:space="preserve">Que peut-on dire sur la nature des fonctions qui à </w:t>
      </w:r>
      <m:oMath>
        <m:r>
          <w:rPr>
            <w:rFonts w:ascii="Cambria Math" w:hAnsi="Cambria Math" w:cs="Arial"/>
            <w:lang w:val="fr-FR"/>
          </w:rPr>
          <m:t>z</m:t>
        </m:r>
      </m:oMath>
      <w:r w:rsidRPr="004849A3">
        <w:rPr>
          <w:rFonts w:ascii="Arial" w:hAnsi="Arial" w:cs="Arial"/>
          <w:lang w:val="fr-FR"/>
        </w:rPr>
        <w:t xml:space="preserve"> associent la place occupée par chacune de ces armées pures (e.g armée pure de barbares, armée pure d’archers…) ? </w:t>
      </w:r>
    </w:p>
    <w:p w:rsidR="004849A3" w:rsidRPr="004849A3" w:rsidRDefault="004849A3" w:rsidP="004849A3">
      <w:pPr>
        <w:pStyle w:val="Paragraphedeliste"/>
        <w:numPr>
          <w:ilvl w:val="1"/>
          <w:numId w:val="1"/>
        </w:numPr>
        <w:suppressAutoHyphens/>
        <w:autoSpaceDN w:val="0"/>
        <w:spacing w:after="160" w:line="254" w:lineRule="auto"/>
        <w:contextualSpacing w:val="0"/>
        <w:textAlignment w:val="baseline"/>
        <w:rPr>
          <w:rFonts w:ascii="Arial" w:hAnsi="Arial" w:cs="Arial"/>
          <w:lang w:val="fr-FR"/>
        </w:rPr>
      </w:pPr>
      <w:r w:rsidRPr="004849A3">
        <w:rPr>
          <w:rFonts w:ascii="Arial" w:hAnsi="Arial" w:cs="Arial"/>
          <w:lang w:val="fr-FR"/>
        </w:rPr>
        <w:t>Quelle est l’armée ou les armées pures dont la (les) droite(s) représentatives a (ont) le plus grand coefficient directeur ? Et le plus petit ?</w:t>
      </w:r>
    </w:p>
    <w:p w:rsidR="004849A3" w:rsidRPr="004849A3" w:rsidRDefault="004849A3" w:rsidP="004849A3">
      <w:pPr>
        <w:pStyle w:val="Paragraphedeliste"/>
        <w:numPr>
          <w:ilvl w:val="1"/>
          <w:numId w:val="1"/>
        </w:numPr>
        <w:suppressAutoHyphens/>
        <w:autoSpaceDN w:val="0"/>
        <w:spacing w:after="160" w:line="254" w:lineRule="auto"/>
        <w:contextualSpacing w:val="0"/>
        <w:textAlignment w:val="baseline"/>
        <w:rPr>
          <w:rFonts w:ascii="Arial" w:hAnsi="Arial" w:cs="Arial"/>
          <w:lang w:val="fr-FR"/>
        </w:rPr>
      </w:pPr>
      <w:r w:rsidRPr="004849A3">
        <w:rPr>
          <w:rFonts w:ascii="Arial" w:hAnsi="Arial" w:cs="Arial"/>
          <w:lang w:val="fr-FR"/>
        </w:rPr>
        <w:t>Quelles sont les fonctions représentant des armées pures dont les droites représentatives sont confondues ?</w:t>
      </w:r>
    </w:p>
    <w:p w:rsidR="004849A3" w:rsidRPr="004849A3" w:rsidRDefault="004849A3" w:rsidP="004849A3">
      <w:pPr>
        <w:pStyle w:val="Paragraphedeliste"/>
        <w:numPr>
          <w:ilvl w:val="1"/>
          <w:numId w:val="1"/>
        </w:numPr>
        <w:suppressAutoHyphens/>
        <w:autoSpaceDN w:val="0"/>
        <w:spacing w:after="160" w:line="254" w:lineRule="auto"/>
        <w:textAlignment w:val="baseline"/>
        <w:rPr>
          <w:rFonts w:ascii="Arial" w:hAnsi="Arial" w:cs="Arial"/>
          <w:i/>
          <w:lang w:val="fr-FR"/>
        </w:rPr>
      </w:pPr>
      <w:r w:rsidRPr="004849A3">
        <w:rPr>
          <w:rFonts w:ascii="Arial" w:hAnsi="Arial" w:cs="Arial"/>
          <w:lang w:val="fr-FR"/>
        </w:rPr>
        <w:t xml:space="preserve">Est-il correct de tracer la fonction représentative associant le nombre de places occupées par z unités par une droite ? A quoi devrait ressembler la fonction représentative ? </w:t>
      </w:r>
      <w:r w:rsidRPr="004849A3">
        <w:rPr>
          <w:rFonts w:ascii="Arial" w:hAnsi="Arial" w:cs="Arial"/>
          <w:i/>
          <w:lang w:val="fr-FR"/>
        </w:rPr>
        <w:t>(indice : pensez au fait qu’on ne peut pas faire des nombres non-entiers d’unités).</w:t>
      </w:r>
    </w:p>
    <w:p w:rsidR="004849A3" w:rsidRPr="004849A3" w:rsidRDefault="004849A3" w:rsidP="004849A3">
      <w:pPr>
        <w:pStyle w:val="Paragraphedeliste"/>
        <w:suppressAutoHyphens/>
        <w:autoSpaceDN w:val="0"/>
        <w:spacing w:after="160" w:line="254" w:lineRule="auto"/>
        <w:ind w:left="1440"/>
        <w:contextualSpacing w:val="0"/>
        <w:textAlignment w:val="baseline"/>
        <w:rPr>
          <w:rFonts w:ascii="Arial" w:hAnsi="Arial" w:cs="Arial"/>
          <w:lang w:val="fr-FR"/>
        </w:rPr>
      </w:pPr>
      <w:r w:rsidRPr="004849A3">
        <w:rPr>
          <w:rFonts w:ascii="Arial" w:hAnsi="Arial" w:cs="Arial"/>
          <w:lang w:val="fr-FR"/>
        </w:rPr>
        <w:t>On admettra par extension pour ce problème que la représentation par une droite est acceptable.</w:t>
      </w:r>
    </w:p>
    <w:p w:rsidR="004849A3" w:rsidRPr="004849A3" w:rsidRDefault="004849A3" w:rsidP="004849A3">
      <w:pPr>
        <w:pStyle w:val="Paragraphedeliste"/>
        <w:numPr>
          <w:ilvl w:val="0"/>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Maintenant, nous créons d’abord l’armée numéro 1. Supposons qu’au départ, cette armée contient déjà 5 barbares, 2 gobelins et 4 sapeurs. Nous décidons d’ajouter </w:t>
      </w:r>
      <m:oMath>
        <m:r>
          <w:rPr>
            <w:rFonts w:ascii="Cambria Math" w:hAnsi="Cambria Math" w:cs="Arial"/>
          </w:rPr>
          <m:t>x</m:t>
        </m:r>
      </m:oMath>
      <w:r w:rsidRPr="004849A3">
        <w:rPr>
          <w:rFonts w:ascii="Arial" w:hAnsi="Arial" w:cs="Arial"/>
          <w:lang w:val="fr-FR"/>
        </w:rPr>
        <w:t xml:space="preserve">géants. </w:t>
      </w: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Calculez le nombre de places occupées au départ (avant que l’on n’ajoute des géants)</w:t>
      </w: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Exprimez la fonction </w:t>
      </w:r>
      <m:oMath>
        <m:r>
          <w:rPr>
            <w:rFonts w:ascii="Cambria Math" w:hAnsi="Cambria Math" w:cs="Arial"/>
            <w:lang w:val="fr-FR"/>
          </w:rPr>
          <m:t>f(x)</m:t>
        </m:r>
      </m:oMath>
      <w:r w:rsidRPr="004849A3">
        <w:rPr>
          <w:rFonts w:ascii="Arial" w:hAnsi="Arial" w:cs="Arial"/>
          <w:lang w:val="fr-FR"/>
        </w:rPr>
        <w:t xml:space="preserve"> qui à </w:t>
      </w:r>
      <m:oMath>
        <m:r>
          <w:rPr>
            <w:rFonts w:ascii="Cambria Math" w:hAnsi="Cambria Math" w:cs="Arial"/>
            <w:lang w:val="fr-FR"/>
          </w:rPr>
          <m:t>x</m:t>
        </m:r>
      </m:oMath>
      <w:r w:rsidRPr="004849A3">
        <w:rPr>
          <w:rFonts w:ascii="Arial" w:hAnsi="Arial" w:cs="Arial"/>
          <w:lang w:val="fr-FR"/>
        </w:rPr>
        <w:t xml:space="preserve"> géants ajoutés associe le nombre de places occupées dans l’armée numéro 1</w:t>
      </w: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Exprimez et résolvez algébriquement l’équation qui nous permet de déterminer le nombre maximum de géants que l’on peut mettre dans l’armée 1</w:t>
      </w:r>
      <w:r w:rsidRPr="004849A3">
        <w:rPr>
          <w:rFonts w:ascii="Arial" w:hAnsi="Arial" w:cs="Arial"/>
          <w:lang w:val="fr-FR"/>
        </w:rPr>
        <w:tab/>
      </w:r>
    </w:p>
    <w:p w:rsidR="004849A3" w:rsidRPr="004849A3" w:rsidRDefault="004849A3" w:rsidP="004849A3">
      <w:pPr>
        <w:pStyle w:val="Paragraphedeliste"/>
        <w:numPr>
          <w:ilvl w:val="0"/>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Nous créons maintenant l’armée numéro 2. Supposons qu’au départ, cette armée contient 1 dragon, 1 bébé dragon, 2 ballons, 5 sorciers, 10 archers et 21 géants. On retire au fur à mesure </w:t>
      </w:r>
      <m:oMath>
        <m:r>
          <w:rPr>
            <w:rFonts w:ascii="Cambria Math" w:hAnsi="Cambria Math" w:cs="Arial"/>
            <w:lang w:val="fr-FR"/>
          </w:rPr>
          <m:t>x</m:t>
        </m:r>
      </m:oMath>
      <w:r w:rsidRPr="004849A3">
        <w:rPr>
          <w:rFonts w:ascii="Arial" w:hAnsi="Arial" w:cs="Arial"/>
          <w:lang w:val="fr-FR"/>
        </w:rPr>
        <w:t xml:space="preserve"> géants de l’armée en question.</w:t>
      </w: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Calculez le nombre de places occupées au départ (avant que l’on ne retire des géants)</w:t>
      </w: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Exprimez la fonction </w:t>
      </w:r>
      <m:oMath>
        <m:r>
          <w:rPr>
            <w:rFonts w:ascii="Cambria Math" w:hAnsi="Cambria Math" w:cs="Arial"/>
            <w:lang w:val="fr-FR"/>
          </w:rPr>
          <m:t>g(x)</m:t>
        </m:r>
      </m:oMath>
      <w:r w:rsidRPr="004849A3">
        <w:rPr>
          <w:rFonts w:ascii="Arial" w:hAnsi="Arial" w:cs="Arial"/>
          <w:lang w:val="fr-FR"/>
        </w:rPr>
        <w:t xml:space="preserve"> qui à </w:t>
      </w:r>
      <m:oMath>
        <m:r>
          <w:rPr>
            <w:rFonts w:ascii="Cambria Math" w:hAnsi="Cambria Math" w:cs="Arial"/>
            <w:lang w:val="fr-FR"/>
          </w:rPr>
          <m:t>x</m:t>
        </m:r>
      </m:oMath>
      <w:r w:rsidRPr="004849A3">
        <w:rPr>
          <w:rFonts w:ascii="Arial" w:hAnsi="Arial" w:cs="Arial"/>
          <w:lang w:val="fr-FR"/>
        </w:rPr>
        <w:t xml:space="preserve"> géants retirés associe le nombre de places occupées dans l’armée numéro 2 </w:t>
      </w: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Quel serait le nombre de géants retirés si le nombre de places </w:t>
      </w:r>
      <w:r w:rsidRPr="004849A3">
        <w:rPr>
          <w:rFonts w:ascii="Arial" w:hAnsi="Arial" w:cs="Arial"/>
          <w:b/>
          <w:lang w:val="fr-FR"/>
        </w:rPr>
        <w:t>libres</w:t>
      </w:r>
      <w:r w:rsidRPr="004849A3">
        <w:rPr>
          <w:rFonts w:ascii="Arial" w:hAnsi="Arial" w:cs="Arial"/>
          <w:lang w:val="fr-FR"/>
        </w:rPr>
        <w:t xml:space="preserve"> dans l’armée numéro 2 après ce retrait était de 80 places?</w:t>
      </w:r>
    </w:p>
    <w:p w:rsidR="004849A3" w:rsidRPr="004849A3" w:rsidRDefault="004849A3" w:rsidP="004849A3">
      <w:pPr>
        <w:pStyle w:val="Paragraphedeliste"/>
        <w:numPr>
          <w:ilvl w:val="0"/>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On décide que les </w:t>
      </w:r>
      <m:oMath>
        <m:r>
          <w:rPr>
            <w:rFonts w:ascii="Cambria Math" w:hAnsi="Cambria Math" w:cs="Arial"/>
            <w:lang w:val="fr-FR"/>
          </w:rPr>
          <m:t>x</m:t>
        </m:r>
      </m:oMath>
      <w:r w:rsidRPr="004849A3">
        <w:rPr>
          <w:rFonts w:ascii="Arial" w:hAnsi="Arial" w:cs="Arial"/>
          <w:lang w:val="fr-FR"/>
        </w:rPr>
        <w:t xml:space="preserve"> géants qui sont ajoutés au fur et à mesure à l’armée numéro 1 sont retirés de l’armée numéro 2. </w:t>
      </w: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Trouvez algébriquement le nombre </w:t>
      </w:r>
      <m:oMath>
        <m:r>
          <w:rPr>
            <w:rFonts w:ascii="Cambria Math" w:hAnsi="Cambria Math" w:cs="Arial"/>
            <w:lang w:val="fr-FR"/>
          </w:rPr>
          <m:t>x</m:t>
        </m:r>
      </m:oMath>
      <w:r w:rsidRPr="004849A3">
        <w:rPr>
          <w:rFonts w:ascii="Arial" w:hAnsi="Arial" w:cs="Arial"/>
          <w:lang w:val="fr-FR"/>
        </w:rPr>
        <w:t xml:space="preserve"> de géants - pris de l’armée numéro 2 et ajoutés à l’armée numéro 1 - tel que le nombre de places occupées par l’armée numéro 1 soit le même que le nombre de places occupées par </w:t>
      </w:r>
      <w:r w:rsidRPr="004849A3">
        <w:rPr>
          <w:rFonts w:ascii="Arial" w:hAnsi="Arial" w:cs="Arial"/>
          <w:lang w:val="fr-FR"/>
        </w:rPr>
        <w:lastRenderedPageBreak/>
        <w:t>l’armée numéro 2. Quel est alors le nombre de places occupées dans chacune des armées ?</w:t>
      </w: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Tracez sur un même graphique orthonormé (alternativement, l’utilisation d’un logiciel est autorisé) :</w:t>
      </w:r>
    </w:p>
    <w:p w:rsidR="004849A3" w:rsidRPr="004849A3" w:rsidRDefault="004849A3" w:rsidP="004849A3">
      <w:pPr>
        <w:pStyle w:val="Paragraphedeliste"/>
        <w:numPr>
          <w:ilvl w:val="2"/>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En bleu, la courbe représentative de la fonction </w:t>
      </w:r>
      <m:oMath>
        <m:r>
          <w:rPr>
            <w:rFonts w:ascii="Cambria Math" w:hAnsi="Cambria Math" w:cs="Arial"/>
            <w:lang w:val="fr-FR"/>
          </w:rPr>
          <m:t>f(x)</m:t>
        </m:r>
      </m:oMath>
    </w:p>
    <w:p w:rsidR="004849A3" w:rsidRPr="004849A3" w:rsidRDefault="004849A3" w:rsidP="004849A3">
      <w:pPr>
        <w:pStyle w:val="Paragraphedeliste"/>
        <w:numPr>
          <w:ilvl w:val="2"/>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 xml:space="preserve">En rouge, la courbe représentative de la fonction </w:t>
      </w:r>
      <m:oMath>
        <m:r>
          <w:rPr>
            <w:rFonts w:ascii="Cambria Math" w:hAnsi="Cambria Math" w:cs="Arial"/>
            <w:lang w:val="fr-FR"/>
          </w:rPr>
          <m:t>g(x)</m:t>
        </m:r>
      </m:oMath>
    </w:p>
    <w:p w:rsidR="004849A3" w:rsidRPr="004849A3" w:rsidRDefault="004849A3" w:rsidP="004849A3">
      <w:pPr>
        <w:pStyle w:val="Paragraphedeliste"/>
        <w:ind w:left="1418"/>
        <w:jc w:val="both"/>
        <w:rPr>
          <w:rFonts w:ascii="Arial" w:hAnsi="Arial" w:cs="Arial"/>
          <w:i/>
          <w:lang w:val="fr-FR"/>
        </w:rPr>
      </w:pPr>
      <w:r w:rsidRPr="004849A3">
        <w:rPr>
          <w:rFonts w:ascii="Arial" w:hAnsi="Arial" w:cs="Arial"/>
          <w:i/>
          <w:lang w:val="fr-FR"/>
        </w:rPr>
        <w:t xml:space="preserve">Remarque : on fera attention au domaine de définition des fonctions f et g, c’est-à-dire les valeurs de </w:t>
      </w:r>
      <m:oMath>
        <m:r>
          <w:rPr>
            <w:rFonts w:ascii="Cambria Math" w:hAnsi="Cambria Math" w:cs="Arial"/>
            <w:lang w:val="fr-FR"/>
          </w:rPr>
          <m:t>x</m:t>
        </m:r>
      </m:oMath>
      <w:r w:rsidRPr="004849A3">
        <w:rPr>
          <w:rFonts w:ascii="Arial" w:hAnsi="Arial" w:cs="Arial"/>
          <w:i/>
          <w:lang w:val="fr-FR"/>
        </w:rPr>
        <w:t xml:space="preserve"> pour lesquelles ces fonctions ont un sens</w:t>
      </w:r>
    </w:p>
    <w:p w:rsidR="004849A3" w:rsidRPr="004849A3" w:rsidRDefault="004849A3" w:rsidP="004849A3">
      <w:pPr>
        <w:pStyle w:val="Paragraphedeliste"/>
        <w:ind w:left="1418"/>
        <w:jc w:val="both"/>
        <w:rPr>
          <w:rFonts w:ascii="Arial" w:hAnsi="Arial" w:cs="Arial"/>
          <w:i/>
          <w:lang w:val="fr-FR"/>
        </w:rPr>
      </w:pPr>
    </w:p>
    <w:p w:rsidR="004849A3" w:rsidRPr="004849A3" w:rsidRDefault="004849A3" w:rsidP="004849A3">
      <w:pPr>
        <w:pStyle w:val="Paragraphedeliste"/>
        <w:numPr>
          <w:ilvl w:val="1"/>
          <w:numId w:val="1"/>
        </w:numPr>
        <w:suppressAutoHyphens/>
        <w:autoSpaceDN w:val="0"/>
        <w:spacing w:after="160" w:line="254" w:lineRule="auto"/>
        <w:contextualSpacing w:val="0"/>
        <w:jc w:val="both"/>
        <w:textAlignment w:val="baseline"/>
        <w:rPr>
          <w:rFonts w:ascii="Arial" w:hAnsi="Arial" w:cs="Arial"/>
          <w:lang w:val="fr-FR"/>
        </w:rPr>
      </w:pPr>
      <w:r w:rsidRPr="004849A3">
        <w:rPr>
          <w:rFonts w:ascii="Arial" w:hAnsi="Arial" w:cs="Arial"/>
          <w:lang w:val="fr-FR"/>
        </w:rPr>
        <w:t>Retrouvez graphiquement le résultat de la question 5) a.</w:t>
      </w:r>
    </w:p>
    <w:p w:rsidR="004849A3" w:rsidRPr="004849A3" w:rsidRDefault="004849A3" w:rsidP="004849A3">
      <w:pPr>
        <w:pStyle w:val="Paragraphedeliste"/>
        <w:numPr>
          <w:ilvl w:val="0"/>
          <w:numId w:val="1"/>
        </w:numPr>
        <w:suppressAutoHyphens/>
        <w:autoSpaceDN w:val="0"/>
        <w:spacing w:after="160" w:line="254" w:lineRule="auto"/>
        <w:jc w:val="both"/>
        <w:textAlignment w:val="baseline"/>
        <w:rPr>
          <w:rFonts w:ascii="Arial" w:hAnsi="Arial" w:cs="Arial"/>
          <w:lang w:val="fr-FR"/>
        </w:rPr>
      </w:pPr>
      <w:r w:rsidRPr="004849A3">
        <w:rPr>
          <w:rFonts w:ascii="Arial" w:hAnsi="Arial" w:cs="Arial"/>
          <w:lang w:val="fr-FR"/>
        </w:rPr>
        <w:t>Dans cette dernière question, on souhaite construire une armée occupant exactement 74 places avec seulement des guérisseuses et des sorciers. Dans le jeu, pour former des troupes, il faut dépenser de « l’élixir rose » : il en faut 3500 pour un sorcier (niveau 5) et 8000 pour une guérisseuse (niveau 3)</w:t>
      </w:r>
    </w:p>
    <w:p w:rsidR="004849A3" w:rsidRPr="004849A3" w:rsidRDefault="004849A3" w:rsidP="004849A3">
      <w:pPr>
        <w:pStyle w:val="Paragraphedeliste"/>
        <w:suppressAutoHyphens/>
        <w:autoSpaceDN w:val="0"/>
        <w:spacing w:after="160" w:line="254" w:lineRule="auto"/>
        <w:jc w:val="both"/>
        <w:textAlignment w:val="baseline"/>
        <w:rPr>
          <w:rFonts w:ascii="Arial" w:hAnsi="Arial" w:cs="Arial"/>
          <w:lang w:val="fr-FR"/>
        </w:rPr>
      </w:pPr>
    </w:p>
    <w:p w:rsidR="004849A3" w:rsidRPr="004849A3" w:rsidRDefault="004849A3" w:rsidP="004849A3">
      <w:pPr>
        <w:pStyle w:val="Paragraphedeliste"/>
        <w:numPr>
          <w:ilvl w:val="1"/>
          <w:numId w:val="1"/>
        </w:numPr>
        <w:suppressAutoHyphens/>
        <w:autoSpaceDN w:val="0"/>
        <w:spacing w:after="160" w:line="254" w:lineRule="auto"/>
        <w:jc w:val="both"/>
        <w:textAlignment w:val="baseline"/>
        <w:rPr>
          <w:rFonts w:ascii="Arial" w:hAnsi="Arial" w:cs="Arial"/>
          <w:lang w:val="fr-FR"/>
        </w:rPr>
      </w:pPr>
      <w:r w:rsidRPr="004849A3">
        <w:rPr>
          <w:rFonts w:ascii="Arial" w:hAnsi="Arial" w:cs="Arial"/>
          <w:lang w:val="fr-FR"/>
        </w:rPr>
        <w:t>Trouvez par tâtonnement les combinaisons possibles de guérisseuses et de sorciers</w:t>
      </w:r>
    </w:p>
    <w:p w:rsidR="004849A3" w:rsidRPr="004849A3" w:rsidRDefault="004849A3" w:rsidP="004849A3">
      <w:pPr>
        <w:pStyle w:val="Paragraphedeliste"/>
        <w:suppressAutoHyphens/>
        <w:autoSpaceDN w:val="0"/>
        <w:spacing w:after="160" w:line="254" w:lineRule="auto"/>
        <w:ind w:left="1440"/>
        <w:jc w:val="both"/>
        <w:textAlignment w:val="baseline"/>
        <w:rPr>
          <w:rFonts w:ascii="Arial" w:hAnsi="Arial" w:cs="Arial"/>
          <w:lang w:val="fr-FR"/>
        </w:rPr>
      </w:pPr>
    </w:p>
    <w:p w:rsidR="004849A3" w:rsidRPr="004849A3" w:rsidRDefault="004849A3" w:rsidP="004849A3">
      <w:pPr>
        <w:pStyle w:val="Paragraphedeliste"/>
        <w:numPr>
          <w:ilvl w:val="1"/>
          <w:numId w:val="1"/>
        </w:numPr>
        <w:suppressAutoHyphens/>
        <w:autoSpaceDN w:val="0"/>
        <w:spacing w:after="160" w:line="254" w:lineRule="auto"/>
        <w:jc w:val="both"/>
        <w:textAlignment w:val="baseline"/>
        <w:rPr>
          <w:rFonts w:ascii="Arial" w:hAnsi="Arial" w:cs="Arial"/>
          <w:lang w:val="fr-FR"/>
        </w:rPr>
      </w:pPr>
      <w:r w:rsidRPr="004849A3">
        <w:rPr>
          <w:rFonts w:ascii="Arial" w:hAnsi="Arial" w:cs="Arial"/>
          <w:lang w:val="fr-FR"/>
        </w:rPr>
        <w:t xml:space="preserve">En posant </w:t>
      </w:r>
      <m:oMath>
        <m:r>
          <w:rPr>
            <w:rFonts w:ascii="Cambria Math" w:hAnsi="Cambria Math" w:cs="Arial"/>
            <w:lang w:val="fr-FR"/>
          </w:rPr>
          <m:t>x</m:t>
        </m:r>
      </m:oMath>
      <w:r w:rsidRPr="004849A3">
        <w:rPr>
          <w:rFonts w:ascii="Arial" w:hAnsi="Arial" w:cs="Arial"/>
          <w:lang w:val="fr-FR"/>
        </w:rPr>
        <w:t xml:space="preserve"> le nombre de sorciers et </w:t>
      </w:r>
      <m:oMath>
        <m:r>
          <w:rPr>
            <w:rFonts w:ascii="Cambria Math" w:hAnsi="Cambria Math" w:cs="Arial"/>
            <w:lang w:val="fr-FR"/>
          </w:rPr>
          <m:t>y</m:t>
        </m:r>
      </m:oMath>
      <w:r w:rsidRPr="004849A3">
        <w:rPr>
          <w:rFonts w:ascii="Arial" w:hAnsi="Arial" w:cs="Arial"/>
          <w:lang w:val="fr-FR"/>
        </w:rPr>
        <w:t xml:space="preserve"> le nombre de guérisseuses, retrouvez graphiquement les solutions de la question 6) a.</w:t>
      </w:r>
    </w:p>
    <w:p w:rsidR="004849A3" w:rsidRPr="004849A3" w:rsidRDefault="004849A3" w:rsidP="004849A3">
      <w:pPr>
        <w:pStyle w:val="Paragraphedeliste"/>
        <w:suppressAutoHyphens/>
        <w:autoSpaceDN w:val="0"/>
        <w:spacing w:after="160" w:line="254" w:lineRule="auto"/>
        <w:ind w:left="1440"/>
        <w:jc w:val="both"/>
        <w:textAlignment w:val="baseline"/>
        <w:rPr>
          <w:rFonts w:ascii="Arial" w:hAnsi="Arial" w:cs="Arial"/>
          <w:lang w:val="fr-FR"/>
        </w:rPr>
      </w:pPr>
    </w:p>
    <w:p w:rsidR="004849A3" w:rsidRPr="004849A3" w:rsidRDefault="004849A3" w:rsidP="004849A3">
      <w:pPr>
        <w:pStyle w:val="Paragraphedeliste"/>
        <w:numPr>
          <w:ilvl w:val="1"/>
          <w:numId w:val="1"/>
        </w:numPr>
        <w:suppressAutoHyphens/>
        <w:autoSpaceDN w:val="0"/>
        <w:spacing w:after="160" w:line="254" w:lineRule="auto"/>
        <w:jc w:val="both"/>
        <w:textAlignment w:val="baseline"/>
        <w:rPr>
          <w:rFonts w:ascii="Arial" w:hAnsi="Arial" w:cs="Arial"/>
          <w:lang w:val="fr-FR"/>
        </w:rPr>
      </w:pPr>
      <w:r w:rsidRPr="004849A3">
        <w:rPr>
          <w:rFonts w:ascii="Arial" w:hAnsi="Arial" w:cs="Arial"/>
          <w:lang w:val="fr-FR"/>
        </w:rPr>
        <w:t>Déterminez par calcul la combinaison la plus avantageuse pour dépenser le moins d’élixir rose possible.</w:t>
      </w:r>
    </w:p>
    <w:p w:rsidR="00582836" w:rsidRPr="004849A3" w:rsidRDefault="00582836" w:rsidP="004849A3">
      <w:pPr>
        <w:tabs>
          <w:tab w:val="left" w:pos="0"/>
        </w:tabs>
        <w:rPr>
          <w:rFonts w:ascii="Arial" w:hAnsi="Arial" w:cs="Arial"/>
          <w:b/>
          <w:lang w:val="fr-FR"/>
        </w:rPr>
      </w:pPr>
      <w:r w:rsidRPr="004849A3">
        <w:rPr>
          <w:rFonts w:ascii="Arial" w:hAnsi="Arial" w:cs="Arial"/>
          <w:b/>
          <w:lang w:val="fr-FR"/>
        </w:rPr>
        <w:br w:type="textWrapping" w:clear="all"/>
      </w:r>
    </w:p>
    <w:p w:rsidR="004E256B" w:rsidRPr="004849A3" w:rsidRDefault="004E256B">
      <w:pPr>
        <w:rPr>
          <w:rFonts w:ascii="Arial" w:hAnsi="Arial" w:cs="Arial"/>
        </w:rPr>
      </w:pPr>
    </w:p>
    <w:sectPr w:rsidR="004E256B" w:rsidRPr="004849A3" w:rsidSect="004849A3">
      <w:pgSz w:w="11900" w:h="16840"/>
      <w:pgMar w:top="709" w:right="1268" w:bottom="1440"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F4" w:rsidRDefault="00676FF4" w:rsidP="00582836">
      <w:r>
        <w:separator/>
      </w:r>
    </w:p>
  </w:endnote>
  <w:endnote w:type="continuationSeparator" w:id="1">
    <w:p w:rsidR="00676FF4" w:rsidRDefault="00676FF4" w:rsidP="0058283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F4" w:rsidRDefault="00676FF4" w:rsidP="00582836">
      <w:r>
        <w:separator/>
      </w:r>
    </w:p>
  </w:footnote>
  <w:footnote w:type="continuationSeparator" w:id="1">
    <w:p w:rsidR="00676FF4" w:rsidRDefault="00676FF4" w:rsidP="00582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D626F"/>
    <w:multiLevelType w:val="multilevel"/>
    <w:tmpl w:val="1D606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useFELayout/>
  </w:compat>
  <w:rsids>
    <w:rsidRoot w:val="00582836"/>
    <w:rsid w:val="00017090"/>
    <w:rsid w:val="003E06E5"/>
    <w:rsid w:val="0043308D"/>
    <w:rsid w:val="004849A3"/>
    <w:rsid w:val="004E256B"/>
    <w:rsid w:val="004E7555"/>
    <w:rsid w:val="00582836"/>
    <w:rsid w:val="00676FF4"/>
    <w:rsid w:val="008211E9"/>
    <w:rsid w:val="00835195"/>
    <w:rsid w:val="00BC1A5C"/>
    <w:rsid w:val="00D62AAF"/>
    <w:rsid w:val="00D9265B"/>
    <w:rsid w:val="00DB10FF"/>
    <w:rsid w:val="00EA654D"/>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2836"/>
    <w:pPr>
      <w:autoSpaceDN w:val="0"/>
      <w:textAlignment w:val="baseline"/>
    </w:pPr>
    <w:rPr>
      <w:rFonts w:ascii="Calibri" w:eastAsia="Calibri" w:hAnsi="Calibri" w:cs="Times New Roman"/>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82836"/>
    <w:pPr>
      <w:tabs>
        <w:tab w:val="center" w:pos="4153"/>
        <w:tab w:val="right" w:pos="8306"/>
      </w:tabs>
    </w:pPr>
  </w:style>
  <w:style w:type="character" w:customStyle="1" w:styleId="En-tteCar">
    <w:name w:val="En-tête Car"/>
    <w:basedOn w:val="Policepardfaut"/>
    <w:link w:val="En-tte"/>
    <w:uiPriority w:val="99"/>
    <w:rsid w:val="00582836"/>
  </w:style>
  <w:style w:type="paragraph" w:styleId="Pieddepage">
    <w:name w:val="footer"/>
    <w:basedOn w:val="Normal"/>
    <w:link w:val="PieddepageCar"/>
    <w:uiPriority w:val="99"/>
    <w:unhideWhenUsed/>
    <w:rsid w:val="00582836"/>
    <w:pPr>
      <w:tabs>
        <w:tab w:val="center" w:pos="4153"/>
        <w:tab w:val="right" w:pos="8306"/>
      </w:tabs>
    </w:pPr>
  </w:style>
  <w:style w:type="character" w:customStyle="1" w:styleId="PieddepageCar">
    <w:name w:val="Pied de page Car"/>
    <w:basedOn w:val="Policepardfaut"/>
    <w:link w:val="Pieddepage"/>
    <w:uiPriority w:val="99"/>
    <w:rsid w:val="00582836"/>
  </w:style>
  <w:style w:type="paragraph" w:styleId="Textedebulles">
    <w:name w:val="Balloon Text"/>
    <w:basedOn w:val="Normal"/>
    <w:link w:val="TextedebullesCar"/>
    <w:uiPriority w:val="99"/>
    <w:semiHidden/>
    <w:unhideWhenUsed/>
    <w:rsid w:val="005828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82836"/>
    <w:rPr>
      <w:rFonts w:ascii="Lucida Grande" w:hAnsi="Lucida Grande" w:cs="Lucida Grande"/>
      <w:sz w:val="18"/>
      <w:szCs w:val="18"/>
    </w:rPr>
  </w:style>
  <w:style w:type="paragraph" w:styleId="NormalWeb">
    <w:name w:val="Normal (Web)"/>
    <w:basedOn w:val="Normal"/>
    <w:uiPriority w:val="99"/>
    <w:unhideWhenUsed/>
    <w:rsid w:val="00D9265B"/>
    <w:pPr>
      <w:spacing w:before="100" w:beforeAutospacing="1" w:after="100" w:afterAutospacing="1"/>
    </w:pPr>
    <w:rPr>
      <w:rFonts w:ascii="Times New Roman" w:hAnsi="Times New Roman" w:cs="Times New Roman"/>
      <w:sz w:val="20"/>
      <w:szCs w:val="20"/>
      <w:lang w:val="fr-FR"/>
    </w:rPr>
  </w:style>
  <w:style w:type="paragraph" w:styleId="Paragraphedeliste">
    <w:name w:val="List Paragraph"/>
    <w:basedOn w:val="Normal"/>
    <w:qFormat/>
    <w:rsid w:val="004849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836"/>
    <w:pPr>
      <w:autoSpaceDN w:val="0"/>
      <w:textAlignment w:val="baseline"/>
    </w:pPr>
    <w:rPr>
      <w:rFonts w:ascii="Calibri" w:eastAsia="Calibri" w:hAnsi="Calibri" w:cs="Times New Roman"/>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836"/>
    <w:pPr>
      <w:tabs>
        <w:tab w:val="center" w:pos="4153"/>
        <w:tab w:val="right" w:pos="8306"/>
      </w:tabs>
    </w:pPr>
  </w:style>
  <w:style w:type="character" w:customStyle="1" w:styleId="HeaderChar">
    <w:name w:val="Header Char"/>
    <w:basedOn w:val="DefaultParagraphFont"/>
    <w:link w:val="Header"/>
    <w:uiPriority w:val="99"/>
    <w:rsid w:val="00582836"/>
  </w:style>
  <w:style w:type="paragraph" w:styleId="Footer">
    <w:name w:val="footer"/>
    <w:basedOn w:val="Normal"/>
    <w:link w:val="FooterChar"/>
    <w:uiPriority w:val="99"/>
    <w:unhideWhenUsed/>
    <w:rsid w:val="00582836"/>
    <w:pPr>
      <w:tabs>
        <w:tab w:val="center" w:pos="4153"/>
        <w:tab w:val="right" w:pos="8306"/>
      </w:tabs>
    </w:pPr>
  </w:style>
  <w:style w:type="character" w:customStyle="1" w:styleId="FooterChar">
    <w:name w:val="Footer Char"/>
    <w:basedOn w:val="DefaultParagraphFont"/>
    <w:link w:val="Footer"/>
    <w:uiPriority w:val="99"/>
    <w:rsid w:val="00582836"/>
  </w:style>
  <w:style w:type="paragraph" w:styleId="BalloonText">
    <w:name w:val="Balloon Text"/>
    <w:basedOn w:val="Normal"/>
    <w:link w:val="BalloonTextChar"/>
    <w:uiPriority w:val="99"/>
    <w:semiHidden/>
    <w:unhideWhenUsed/>
    <w:rsid w:val="00582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836"/>
    <w:rPr>
      <w:rFonts w:ascii="Lucida Grande" w:hAnsi="Lucida Grande" w:cs="Lucida Grande"/>
      <w:sz w:val="18"/>
      <w:szCs w:val="18"/>
    </w:rPr>
  </w:style>
  <w:style w:type="paragraph" w:styleId="NormalWeb">
    <w:name w:val="Normal (Web)"/>
    <w:basedOn w:val="Normal"/>
    <w:uiPriority w:val="99"/>
    <w:unhideWhenUsed/>
    <w:rsid w:val="00D9265B"/>
    <w:pPr>
      <w:spacing w:before="100" w:beforeAutospacing="1" w:after="100" w:afterAutospacing="1"/>
    </w:pPr>
    <w:rPr>
      <w:rFonts w:ascii="Times New Roman" w:hAnsi="Times New Roman" w:cs="Times New Roman"/>
      <w:sz w:val="20"/>
      <w:szCs w:val="20"/>
      <w:lang w:val="fr-FR"/>
    </w:rPr>
  </w:style>
  <w:style w:type="paragraph" w:styleId="ListParagraph">
    <w:name w:val="List Paragraph"/>
    <w:basedOn w:val="Normal"/>
    <w:qFormat/>
    <w:rsid w:val="004849A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4615</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Liem DO</dc:creator>
  <cp:keywords/>
  <dc:description/>
  <cp:lastModifiedBy>sebastien.patacchini@orange.fr</cp:lastModifiedBy>
  <cp:revision>5</cp:revision>
  <cp:lastPrinted>2019-06-17T20:18:00Z</cp:lastPrinted>
  <dcterms:created xsi:type="dcterms:W3CDTF">2019-06-17T20:18:00Z</dcterms:created>
  <dcterms:modified xsi:type="dcterms:W3CDTF">2020-01-01T20:35:00Z</dcterms:modified>
</cp:coreProperties>
</file>