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60B" w:rsidRPr="004A30C2" w:rsidRDefault="004A30C2" w:rsidP="004A30C2">
      <w:pPr>
        <w:jc w:val="center"/>
        <w:rPr>
          <w:b/>
        </w:rPr>
      </w:pPr>
      <w:r w:rsidRPr="004A30C2">
        <w:rPr>
          <w:b/>
        </w:rPr>
        <w:t>Déterminer la concentration en acide acétique d’un vinaigre ménager à 8°</w:t>
      </w:r>
    </w:p>
    <w:p w:rsidR="004A30C2" w:rsidRDefault="004A30C2" w:rsidP="004A30C2">
      <w:pPr>
        <w:jc w:val="both"/>
      </w:pPr>
      <w:proofErr w:type="spellStart"/>
      <w:r>
        <w:t>Yasmine</w:t>
      </w:r>
      <w:proofErr w:type="spellEnd"/>
      <w:r>
        <w:t xml:space="preserve"> férue de conserves de légumes décide d’utiliser son propre vinaigre. Elle a trouvé sur internet des recettes mais il est précisé : vinaigre à 8°. Malheureusement, </w:t>
      </w:r>
      <w:proofErr w:type="spellStart"/>
      <w:r>
        <w:t>Yasmine</w:t>
      </w:r>
      <w:proofErr w:type="spellEnd"/>
      <w:r>
        <w:t xml:space="preserve"> ne sait pas à combien titre son vinaigre.</w:t>
      </w:r>
    </w:p>
    <w:p w:rsidR="00650C3C" w:rsidRDefault="00650C3C" w:rsidP="00650C3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695450" cy="1211036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5785" t="16176" r="39174" b="6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0C2" w:rsidRPr="004A30C2" w:rsidRDefault="004A30C2">
      <w:pPr>
        <w:rPr>
          <w:b/>
        </w:rPr>
      </w:pPr>
      <w:r w:rsidRPr="004A30C2">
        <w:rPr>
          <w:b/>
        </w:rPr>
        <w:t>Comment déterminer le degré d’acidité d’un vinaigre ?</w:t>
      </w:r>
    </w:p>
    <w:p w:rsidR="004A30C2" w:rsidRDefault="004A30C2"/>
    <w:p w:rsidR="004A30C2" w:rsidRDefault="004A30C2">
      <w:r>
        <w:rPr>
          <w:noProof/>
          <w:lang w:eastAsia="fr-FR"/>
        </w:rPr>
        <w:drawing>
          <wp:inline distT="0" distB="0" distL="0" distR="0">
            <wp:extent cx="2200275" cy="1638502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256" t="36176" r="67438" b="3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08" cy="164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448050" cy="1110568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393" t="36471" r="35280" b="4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157" cy="111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A3D" w:rsidRDefault="008A3A3D">
      <w:r>
        <w:t>On donne C</w:t>
      </w:r>
      <w:r w:rsidRPr="008A3A3D">
        <w:rPr>
          <w:vertAlign w:val="subscript"/>
        </w:rPr>
        <w:t>B</w:t>
      </w:r>
      <w:r>
        <w:t xml:space="preserve"> = 0.10 mol/L.</w:t>
      </w:r>
    </w:p>
    <w:p w:rsidR="004A30C2" w:rsidRDefault="008A3A3D" w:rsidP="004A30C2">
      <w:pPr>
        <w:pStyle w:val="Paragraphedeliste"/>
        <w:numPr>
          <w:ilvl w:val="0"/>
          <w:numId w:val="1"/>
        </w:numPr>
        <w:jc w:val="both"/>
      </w:pPr>
      <w:r>
        <w:t>Prélever et peser 1</w:t>
      </w:r>
      <w:r w:rsidR="004A30C2">
        <w:t xml:space="preserve">0 </w:t>
      </w:r>
      <w:proofErr w:type="spellStart"/>
      <w:r w:rsidR="004A30C2">
        <w:t>mL</w:t>
      </w:r>
      <w:proofErr w:type="spellEnd"/>
      <w:r w:rsidR="004A30C2">
        <w:t xml:space="preserve"> de votre vinaigre et noter cette masse.</w:t>
      </w:r>
    </w:p>
    <w:p w:rsidR="00650C3C" w:rsidRDefault="00650C3C" w:rsidP="00650C3C">
      <w:pPr>
        <w:ind w:left="360"/>
        <w:jc w:val="center"/>
      </w:pPr>
      <w:r>
        <w:t>m=…………………….</w:t>
      </w:r>
    </w:p>
    <w:p w:rsidR="004A30C2" w:rsidRDefault="004A30C2" w:rsidP="004A30C2">
      <w:pPr>
        <w:pStyle w:val="Paragraphedeliste"/>
        <w:numPr>
          <w:ilvl w:val="0"/>
          <w:numId w:val="1"/>
        </w:numPr>
        <w:jc w:val="both"/>
      </w:pPr>
      <w:r>
        <w:t>Réaliser le dosage avec les données  suivantes :</w:t>
      </w:r>
    </w:p>
    <w:p w:rsidR="004A30C2" w:rsidRDefault="004A30C2" w:rsidP="004A30C2">
      <w:pPr>
        <w:pStyle w:val="Paragraphedeliste"/>
        <w:numPr>
          <w:ilvl w:val="0"/>
          <w:numId w:val="2"/>
        </w:numPr>
        <w:jc w:val="both"/>
      </w:pPr>
      <w:r>
        <w:t>Solution de dosage : Hydroxyde de sodium (</w:t>
      </w:r>
      <w:proofErr w:type="spellStart"/>
      <w:r>
        <w:t>NaOH</w:t>
      </w:r>
      <w:proofErr w:type="spellEnd"/>
      <w:r>
        <w:t>)</w:t>
      </w:r>
    </w:p>
    <w:p w:rsidR="004A30C2" w:rsidRDefault="004A30C2" w:rsidP="004A30C2">
      <w:pPr>
        <w:pStyle w:val="Paragraphedeliste"/>
        <w:numPr>
          <w:ilvl w:val="0"/>
          <w:numId w:val="2"/>
        </w:numPr>
        <w:jc w:val="both"/>
      </w:pPr>
      <w:r>
        <w:t>Solution à doser : vinaigre V</w:t>
      </w:r>
      <w:r w:rsidRPr="00512E10">
        <w:rPr>
          <w:vertAlign w:val="subscript"/>
        </w:rPr>
        <w:t>A</w:t>
      </w:r>
      <w:r w:rsidR="008A3A3D">
        <w:t xml:space="preserve"> = 1</w:t>
      </w:r>
      <w:r>
        <w:t xml:space="preserve">0 </w:t>
      </w:r>
      <w:proofErr w:type="spellStart"/>
      <w:r>
        <w:t>mL</w:t>
      </w:r>
      <w:proofErr w:type="spellEnd"/>
      <w:r>
        <w:t xml:space="preserve"> + Eau distillée (30 </w:t>
      </w:r>
      <w:proofErr w:type="spellStart"/>
      <w:r>
        <w:t>mL</w:t>
      </w:r>
      <w:proofErr w:type="spellEnd"/>
      <w:r>
        <w:t xml:space="preserve"> env.)</w:t>
      </w:r>
    </w:p>
    <w:p w:rsidR="004A30C2" w:rsidRDefault="004A30C2" w:rsidP="004A30C2">
      <w:pPr>
        <w:pStyle w:val="Paragraphedeliste"/>
        <w:numPr>
          <w:ilvl w:val="0"/>
          <w:numId w:val="2"/>
        </w:numPr>
        <w:jc w:val="both"/>
      </w:pPr>
      <w:r>
        <w:t>Indicateur coloré : Phénolphtaléine</w:t>
      </w:r>
    </w:p>
    <w:p w:rsidR="004A30C2" w:rsidRDefault="004A30C2" w:rsidP="004A30C2">
      <w:pPr>
        <w:pStyle w:val="Paragraphedeliste"/>
        <w:numPr>
          <w:ilvl w:val="0"/>
          <w:numId w:val="1"/>
        </w:numPr>
        <w:jc w:val="both"/>
      </w:pPr>
      <w:r>
        <w:t>Déterminer le volume d’hydroxyde de sodium versé au point d’équivalence. V</w:t>
      </w:r>
      <w:r w:rsidRPr="00512E10">
        <w:rPr>
          <w:vertAlign w:val="subscript"/>
        </w:rPr>
        <w:t>B</w:t>
      </w:r>
      <w:r>
        <w:t xml:space="preserve"> = ……</w:t>
      </w:r>
      <w:r w:rsidR="00650C3C">
        <w:t>…………..</w:t>
      </w:r>
    </w:p>
    <w:p w:rsidR="004A30C2" w:rsidRDefault="004A30C2" w:rsidP="004A30C2">
      <w:pPr>
        <w:pStyle w:val="Paragraphedeliste"/>
        <w:numPr>
          <w:ilvl w:val="0"/>
          <w:numId w:val="1"/>
        </w:numPr>
        <w:jc w:val="both"/>
      </w:pPr>
      <w:r>
        <w:t>Calculer la concentration en acide acétique C</w:t>
      </w:r>
      <w:r w:rsidRPr="00512E10">
        <w:rPr>
          <w:vertAlign w:val="subscript"/>
        </w:rPr>
        <w:t>A</w:t>
      </w:r>
      <w:r>
        <w:t xml:space="preserve"> de la solution initiale à l’aide de la formule :</w:t>
      </w:r>
    </w:p>
    <w:p w:rsidR="004A30C2" w:rsidRDefault="00512E10" w:rsidP="00512E10">
      <w:pPr>
        <w:jc w:val="center"/>
      </w:pPr>
      <w:r>
        <w:t>C</w:t>
      </w:r>
      <w:r w:rsidRPr="00512E10">
        <w:rPr>
          <w:vertAlign w:val="subscript"/>
        </w:rPr>
        <w:t>A</w:t>
      </w:r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× V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A</m:t>
                </m:r>
              </m:sub>
            </m:sSub>
          </m:den>
        </m:f>
      </m:oMath>
    </w:p>
    <w:p w:rsidR="004A30C2" w:rsidRDefault="004A30C2" w:rsidP="004A30C2">
      <w:pPr>
        <w:jc w:val="both"/>
      </w:pPr>
      <w:r>
        <w:t>Avec C</w:t>
      </w:r>
      <w:r w:rsidRPr="00512E10">
        <w:rPr>
          <w:vertAlign w:val="subscript"/>
        </w:rPr>
        <w:t>B</w:t>
      </w:r>
      <w:r>
        <w:t xml:space="preserve"> la concentration en quantité de matière de </w:t>
      </w:r>
      <w:proofErr w:type="spellStart"/>
      <w:r>
        <w:t>NaOH</w:t>
      </w:r>
      <w:proofErr w:type="spellEnd"/>
      <w:r>
        <w:t xml:space="preserve"> exprimé en mol/L.</w:t>
      </w:r>
    </w:p>
    <w:p w:rsidR="004A30C2" w:rsidRDefault="004A30C2" w:rsidP="004A30C2">
      <w:pPr>
        <w:pStyle w:val="Paragraphedeliste"/>
        <w:numPr>
          <w:ilvl w:val="0"/>
          <w:numId w:val="1"/>
        </w:numPr>
        <w:jc w:val="both"/>
      </w:pPr>
      <w:r>
        <w:t>Calculer la masse d’acide acétique présente dans le volume V</w:t>
      </w:r>
      <w:r w:rsidRPr="00512E10">
        <w:rPr>
          <w:vertAlign w:val="subscript"/>
        </w:rPr>
        <w:t>A</w:t>
      </w:r>
      <w:r>
        <w:t xml:space="preserve"> sachant que la masse molaire de l’acide acétique est de 60 g/mol.</w:t>
      </w:r>
    </w:p>
    <w:p w:rsidR="004A30C2" w:rsidRDefault="004A30C2" w:rsidP="004A30C2">
      <w:pPr>
        <w:pStyle w:val="Paragraphedeliste"/>
        <w:numPr>
          <w:ilvl w:val="0"/>
          <w:numId w:val="1"/>
        </w:numPr>
        <w:jc w:val="both"/>
      </w:pPr>
      <w:r>
        <w:t>Calculer le rapport entre la masse d’acide acétique et la masse de vinaigre.</w:t>
      </w:r>
    </w:p>
    <w:p w:rsidR="004A30C2" w:rsidRDefault="004A30C2" w:rsidP="004A30C2">
      <w:pPr>
        <w:pStyle w:val="Paragraphedeliste"/>
        <w:numPr>
          <w:ilvl w:val="0"/>
          <w:numId w:val="1"/>
        </w:numPr>
        <w:jc w:val="both"/>
      </w:pPr>
      <w:r>
        <w:t>Conclure quant au degré d’acidité du vinaigre utilisé par Yassine.</w:t>
      </w:r>
    </w:p>
    <w:p w:rsidR="00512E10" w:rsidRDefault="00512E10" w:rsidP="00512E10">
      <w:pPr>
        <w:jc w:val="both"/>
      </w:pPr>
    </w:p>
    <w:p w:rsidR="004A30C2" w:rsidRPr="00512E10" w:rsidRDefault="004A30C2" w:rsidP="00512E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</w:rPr>
      </w:pPr>
      <w:r w:rsidRPr="00512E10">
        <w:rPr>
          <w:color w:val="FF0000"/>
        </w:rPr>
        <w:t>Lorsque le paramètre étudié varie brusquement (changement de couleur ou variation de la pente de la courbe) on atteint l’équivalence.</w:t>
      </w:r>
    </w:p>
    <w:p w:rsidR="004A30C2" w:rsidRPr="00512E10" w:rsidRDefault="004A30C2" w:rsidP="00512E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FF0000"/>
        </w:rPr>
      </w:pPr>
      <w:r w:rsidRPr="00512E10">
        <w:rPr>
          <w:color w:val="FF0000"/>
        </w:rPr>
        <w:t>En mesurant avec précision le volume à l’équivalence, on peut déterminer par calcul la concentration molaire en solution dans la solution initiale.</w:t>
      </w:r>
    </w:p>
    <w:p w:rsidR="004A30C2" w:rsidRDefault="004A30C2" w:rsidP="004A30C2">
      <w:pPr>
        <w:jc w:val="both"/>
      </w:pPr>
    </w:p>
    <w:sectPr w:rsidR="004A30C2" w:rsidSect="00D43D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914F8"/>
    <w:multiLevelType w:val="hybridMultilevel"/>
    <w:tmpl w:val="1BC0F414"/>
    <w:lvl w:ilvl="0" w:tplc="B36A76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456B88"/>
    <w:multiLevelType w:val="hybridMultilevel"/>
    <w:tmpl w:val="C906A5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A30C2"/>
    <w:rsid w:val="0003369D"/>
    <w:rsid w:val="00293D78"/>
    <w:rsid w:val="004A30C2"/>
    <w:rsid w:val="00512E10"/>
    <w:rsid w:val="00650C3C"/>
    <w:rsid w:val="008A3A3D"/>
    <w:rsid w:val="00C0192F"/>
    <w:rsid w:val="00D43D98"/>
    <w:rsid w:val="00E22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D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A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A30C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A30C2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512E10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2020-10-06T18:49:00Z</dcterms:created>
  <dcterms:modified xsi:type="dcterms:W3CDTF">2022-10-04T21:07:00Z</dcterms:modified>
</cp:coreProperties>
</file>