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6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6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2218" y="526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1 - Fiche 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2014, un lycée comptait 400 élèves.</w:t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2015, le chef d’établissement constate une augmentation de 3 % du nombre d’élèves.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2015, il y avait 403 élèves dans ce lycée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     VRAI ou FAUX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paquet de trois ampoules basse consommation coute 10 euros.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prix à payer pour 9 ampoules.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débit d’une pompe d’aquarium est égal à 180 L/h.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nombre de litres refoulés par la pompe en une minute.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fréquence de rotation d’un moteur alternatif est N = 1200 tr/min.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Combien de tours effectue ce moteur en une heure ?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5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 prix d’un kilogramme de viande est égal à 15,90 €.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Calculer le prix à payer pour une masse de 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    0,900 kg.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b-   1,900 kg.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6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article coûte 600 €.  Une remise de 25 % est réalisée sur cet article.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montant de la remise.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-558799</wp:posOffset>
                </wp:positionV>
                <wp:extent cx="6885940" cy="899134"/>
                <wp:effectExtent b="0" l="0" r="0" t="0"/>
                <wp:wrapNone/>
                <wp:docPr id="4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6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6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2218" y="526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-558799</wp:posOffset>
                </wp:positionV>
                <wp:extent cx="6885940" cy="899134"/>
                <wp:effectExtent b="0" l="0" r="0" t="0"/>
                <wp:wrapNone/>
                <wp:docPr id="4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1 - Fiche 2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société Dolkio, emploie 150 salariés. Pendant l’épidémie de grippe, 20 % des salariés sont malades.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30 salariés sont malades.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VRAI ou FAUX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pack de 6 bouteilles d’eau coûte 2,50 €.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prix à payer pour 24 bouteilles d’eau.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scooter consomme 6 L de carburant pour parcourir 100 km.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Combien de litres de carburant consomme le scooter pour parcourir 50 km ?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 prix d’un kilogramme de viande est égal à 20,50 €.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Quel est le prix à payer pour une masse de :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a-    3  kg ?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b-  1,5 kg ?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5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article coûte 600 €.  Une augmentation de 10 % est réalisée sur cet article.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montant de l’augmentation.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6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 une autoroute, un automobiliste roule à la vitesse constante de 100 km/h.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temps mis par cet automobiliste pour parcourir 150 km est égal à …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 : 1h30 min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 : 1h50 min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844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 : 150 minutes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Répondre par A, B ou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6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6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2218" y="526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2 - Fiche 1</w:t>
      </w:r>
    </w:p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En 2018, une société emploie 500 collaborateurs. Le PDG décide d’augmenter son effectif de 10 % en 2019.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Déterminer le nombre de collaborateurs fin 2019.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pack d’eau est composé de 6 bouteilles de 1,5 L.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pack d’eau coûte 2,20 €.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prix à payer pour 45 L d’eau.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bateau consomme 24 L de carburant à l’heure.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Combien de litres de carburant consomme le bateau en 15 minutes 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Compléter le tableau suivant :</w:t>
      </w:r>
    </w:p>
    <w:tbl>
      <w:tblPr>
        <w:tblStyle w:val="Table1"/>
        <w:tblW w:w="750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251"/>
        <w:gridCol w:w="2507"/>
        <w:gridCol w:w="2216"/>
        <w:tblGridChange w:id="0">
          <w:tblGrid>
            <w:gridCol w:w="533"/>
            <w:gridCol w:w="2251"/>
            <w:gridCol w:w="2507"/>
            <w:gridCol w:w="22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initial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augmentation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final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25 %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1500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10 %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5000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30 %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5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Compléter le tableau suivant :</w:t>
      </w:r>
    </w:p>
    <w:tbl>
      <w:tblPr>
        <w:tblStyle w:val="Table2"/>
        <w:tblW w:w="750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251"/>
        <w:gridCol w:w="2507"/>
        <w:gridCol w:w="2216"/>
        <w:tblGridChange w:id="0">
          <w:tblGrid>
            <w:gridCol w:w="533"/>
            <w:gridCol w:w="2251"/>
            <w:gridCol w:w="2507"/>
            <w:gridCol w:w="22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initial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réduction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final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20 %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15 %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900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40 %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6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6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2218" y="526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E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2 - Fiche 2</w:t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En 2018, une société emploie 800 collaborateurs. Le PDG décide d’augmenter son effectif de 10 % en 2019.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Déterminer le nombre de collaborateurs fin 2019.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pack d’eau est composé de 6 bouteilles de 1,5 L.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pack d’eau coûte 3,00 €.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Déterminer le prix à payer pour 81 L d’eau.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bateau consomme 18 L de carburant à l’heure.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Combien de litres de carburant consomme le bateau en 20 minutes ?</w:t>
      </w:r>
    </w:p>
    <w:p w:rsidR="00000000" w:rsidDel="00000000" w:rsidP="00000000" w:rsidRDefault="00000000" w:rsidRPr="00000000" w14:paraId="0000007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Compléter le tableau suivant :</w:t>
      </w:r>
    </w:p>
    <w:tbl>
      <w:tblPr>
        <w:tblStyle w:val="Table3"/>
        <w:tblW w:w="750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251"/>
        <w:gridCol w:w="2507"/>
        <w:gridCol w:w="2216"/>
        <w:tblGridChange w:id="0">
          <w:tblGrid>
            <w:gridCol w:w="533"/>
            <w:gridCol w:w="2251"/>
            <w:gridCol w:w="2507"/>
            <w:gridCol w:w="22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initial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augmentation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final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15 %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60 %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5 %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5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Compléter le tableau suivant :</w:t>
      </w:r>
    </w:p>
    <w:tbl>
      <w:tblPr>
        <w:tblStyle w:val="Table4"/>
        <w:tblW w:w="7506.999999999999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3"/>
        <w:gridCol w:w="2251"/>
        <w:gridCol w:w="2507"/>
        <w:gridCol w:w="2216"/>
        <w:tblGridChange w:id="0">
          <w:tblGrid>
            <w:gridCol w:w="533"/>
            <w:gridCol w:w="2251"/>
            <w:gridCol w:w="2507"/>
            <w:gridCol w:w="22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initial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réduction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Prix final</w:t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4 %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187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10 %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cc1d9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50 %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6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6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18" y="526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-546099</wp:posOffset>
                </wp:positionV>
                <wp:extent cx="6885940" cy="899134"/>
                <wp:effectExtent b="0" l="0" r="0" t="0"/>
                <wp:wrapNone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4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2 - Fiche 3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b w:val="1"/>
          <w:u w:val="single"/>
          <w:rtl w:val="0"/>
        </w:rPr>
        <w:t xml:space="preserve">Question 1</w:t>
      </w:r>
      <w:r w:rsidDel="00000000" w:rsidR="00000000" w:rsidRPr="00000000">
        <w:rPr>
          <w:rtl w:val="0"/>
        </w:rPr>
        <w:t xml:space="preserve">   Un transporteur propose les tarifs suivants :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/>
        <w:drawing>
          <wp:inline distB="0" distT="0" distL="0" distR="0">
            <wp:extent cx="5760720" cy="636905"/>
            <wp:effectExtent b="0" l="0" r="0" t="0"/>
            <wp:docPr id="4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Le prix payé est proportionnel à la distance parcourue.                </w:t>
      </w:r>
      <w:r w:rsidDel="00000000" w:rsidR="00000000" w:rsidRPr="00000000">
        <w:rPr>
          <w:b w:val="1"/>
          <w:rtl w:val="0"/>
        </w:rPr>
        <w:t xml:space="preserve">VRAI ou FAUX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Compléter le tableau de proportionnalité suivant 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/>
        <w:drawing>
          <wp:inline distB="0" distT="0" distL="0" distR="0">
            <wp:extent cx="2651667" cy="767822"/>
            <wp:effectExtent b="0" l="0" r="0" t="0"/>
            <wp:docPr id="50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1667" cy="767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Compléter le tableau de proportionnalité suivant :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/>
        <w:drawing>
          <wp:inline distB="0" distT="0" distL="0" distR="0">
            <wp:extent cx="2790825" cy="876300"/>
            <wp:effectExtent b="0" l="0" r="0" t="0"/>
            <wp:docPr id="49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Voici ce que je viens de manger pour mon goûter. Je dépense en moyenne 16 kJ en faisant  1 minute de vélo.</w:t>
      </w:r>
    </w:p>
    <w:p w:rsidR="00000000" w:rsidDel="00000000" w:rsidP="00000000" w:rsidRDefault="00000000" w:rsidRPr="00000000" w14:paraId="000000B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4144758" cy="1152910"/>
            <wp:effectExtent b="0" l="0" r="0" t="0"/>
            <wp:docPr id="51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46007" l="26058" r="16403" t="13161"/>
                    <a:stretch>
                      <a:fillRect/>
                    </a:stretch>
                  </pic:blipFill>
                  <pic:spPr>
                    <a:xfrm>
                      <a:off x="0" y="0"/>
                      <a:ext cx="4144758" cy="11529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Indiquer, en minutes, le temps de vélo nécessaire au même rythme pour dépenser toute l’énergie apportée par le goûter.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4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4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218" y="524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5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3 - Fiche 1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4312920</wp:posOffset>
                </wp:positionH>
                <wp:positionV relativeFrom="paragraph">
                  <wp:posOffset>255905</wp:posOffset>
                </wp:positionV>
                <wp:extent cx="1796143" cy="1153885"/>
                <wp:wrapNone/>
                <wp:docPr id="3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143" cy="115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2220" w:rsidDel="00000000" w:rsidP="00A12220" w:rsidRDefault="00A12220" w:rsidRPr="00000000" w14:paraId="1BA8640A" w14:textId="77777777">
                            <w:r w:rsidDel="00000000" w:rsidR="00000000" w:rsidRPr="00000000">
                              <w:rPr>
                                <w:noProof w:val="1"/>
                                <w:lang w:eastAsia="zh-CN" w:val="en-US"/>
                              </w:rPr>
                              <w:drawing>
                                <wp:inline distB="0" distT="0" distL="0" distR="0">
                                  <wp:extent cx="1591129" cy="995055"/>
                                  <wp:effectExtent b="0" l="0" r="9525" t="0"/>
                                  <wp:docPr id="38" name="Image 38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560" cy="998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4312920</wp:posOffset>
                </wp:positionH>
                <wp:positionV relativeFrom="paragraph">
                  <wp:posOffset>255905</wp:posOffset>
                </wp:positionV>
                <wp:extent cx="1796143" cy="1153885"/>
                <wp:effectExtent b="0" l="0" r="0" t="0"/>
                <wp:wrapNone/>
                <wp:docPr id="3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6143" cy="1153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6">
      <w:pPr>
        <w:ind w:right="354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Pendant le grand prix du Brésil, une formule 1 consomme en moyenne </w:t>
      </w:r>
      <w:r w:rsidDel="00000000" w:rsidR="00000000" w:rsidRPr="00000000">
        <w:rPr>
          <w:b w:val="1"/>
          <w:sz w:val="24"/>
          <w:szCs w:val="24"/>
          <w:rtl w:val="0"/>
        </w:rPr>
        <w:t xml:space="preserve">60L de carburant pour parcourir 100 km.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3543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réservoir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d’une formule 1 de marque Renault peut contenir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180 L de carburant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 tours avant l’arrivée, un pilote indique à son écurie qu’il ne lui reste que ¼ de  son réservoir en carburant.</w:t>
      </w:r>
    </w:p>
    <w:p w:rsidR="00000000" w:rsidDel="00000000" w:rsidP="00000000" w:rsidRDefault="00000000" w:rsidRPr="00000000" w14:paraId="000000B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B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Déterminer, en km, la distance que peut encore parcourir la formule 1.</w:t>
      </w:r>
    </w:p>
    <w:p w:rsidR="00000000" w:rsidDel="00000000" w:rsidP="00000000" w:rsidRDefault="00000000" w:rsidRPr="00000000" w14:paraId="000000B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B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Indiquer si le pilote pourra rejoindre l’arrivée.  Répondre par </w:t>
      </w:r>
      <w:r w:rsidDel="00000000" w:rsidR="00000000" w:rsidRPr="00000000">
        <w:rPr>
          <w:b w:val="1"/>
          <w:sz w:val="24"/>
          <w:szCs w:val="24"/>
          <w:rtl w:val="0"/>
        </w:rPr>
        <w:t xml:space="preserve">OUI ou NON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1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3"/>
        <w:gridCol w:w="2053"/>
        <w:tblGridChange w:id="0">
          <w:tblGrid>
            <w:gridCol w:w="2053"/>
            <w:gridCol w:w="2053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Pays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Longueur 1 tour (km)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Australie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5,3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Malaisie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5,5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Brésil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4,3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Bahreïn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5,4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Espagne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4,7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Monaco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3,3</w:t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Belgique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7,0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4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4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218" y="524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D6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Niveau 3 - Fiche 2</w:t>
      </w:r>
    </w:p>
    <w:p w:rsidR="00000000" w:rsidDel="00000000" w:rsidP="00000000" w:rsidRDefault="00000000" w:rsidRPr="00000000" w14:paraId="000000D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taux de chômage d’un pays est le pourcentage de chômeurs dans la population active.</w:t>
      </w:r>
    </w:p>
    <w:p w:rsidR="00000000" w:rsidDel="00000000" w:rsidP="00000000" w:rsidRDefault="00000000" w:rsidRPr="00000000" w14:paraId="000000D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cherche à comparer les taux de chômage de trois pays, A, B et C à partir des informations suivantes :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pays A compte 3 millions de chômeurs pour 30 millions d’actifs.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pays B compte 4 millions de chômeurs pour 50 millions d’actifs.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nombre de chômeurs du pays C représente 9 % de sa population active.</w:t>
      </w:r>
    </w:p>
    <w:p w:rsidR="00000000" w:rsidDel="00000000" w:rsidP="00000000" w:rsidRDefault="00000000" w:rsidRPr="00000000" w14:paraId="000000DC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D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taux de chômage du pays B est supérieur à celui du pays A.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VRAI ou FAUX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E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taux de chômage du pays A est supérieur à celui du pays C.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VRAI ou FAUX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E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 taux de chômage du pays C est supérieur à celui du pays B.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VRAI ou FAUX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3030" y="3330433"/>
                          <a:ext cx="6885940" cy="899134"/>
                          <a:chOff x="1903030" y="3330433"/>
                          <a:chExt cx="6885940" cy="899134"/>
                        </a:xfrm>
                      </wpg:grpSpPr>
                      <wpg:grpSp>
                        <wpg:cNvGrpSpPr/>
                        <wpg:grpSpPr>
                          <a:xfrm>
                            <a:off x="1903030" y="3330433"/>
                            <a:ext cx="6885940" cy="899134"/>
                            <a:chOff x="538" y="524"/>
                            <a:chExt cx="10844" cy="2477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38" y="524"/>
                              <a:ext cx="10825" cy="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538" y="526"/>
                              <a:ext cx="1680" cy="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LP ANNE DE MEJANES METZ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2218" y="524"/>
                              <a:ext cx="9164" cy="2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905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12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omic Sans MS" w:cs="Comic Sans MS" w:eastAsia="Comic Sans MS" w:hAnsi="Comic Sans M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AP – Proportionnalité - Organisation et gestion de données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-571499</wp:posOffset>
                </wp:positionV>
                <wp:extent cx="6885940" cy="899134"/>
                <wp:effectExtent b="0" l="0" r="0" t="0"/>
                <wp:wrapNone/>
                <wp:docPr id="4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5940" cy="89913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Questions Flash</w:t>
      </w:r>
    </w:p>
    <w:p w:rsidR="00000000" w:rsidDel="00000000" w:rsidP="00000000" w:rsidRDefault="00000000" w:rsidRPr="00000000" w14:paraId="000000F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1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Calculer 10 % de 350 €</w:t>
      </w:r>
    </w:p>
    <w:p w:rsidR="00000000" w:rsidDel="00000000" w:rsidP="00000000" w:rsidRDefault="00000000" w:rsidRPr="00000000" w14:paraId="000000F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2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Calculer 50 % de 750 €</w:t>
      </w:r>
    </w:p>
    <w:p w:rsidR="00000000" w:rsidDel="00000000" w:rsidP="00000000" w:rsidRDefault="00000000" w:rsidRPr="00000000" w14:paraId="000000F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3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Calculer 25 % de 2000 €</w:t>
      </w:r>
    </w:p>
    <w:p w:rsidR="00000000" w:rsidDel="00000000" w:rsidP="00000000" w:rsidRDefault="00000000" w:rsidRPr="00000000" w14:paraId="000000F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4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3 meubles coutent 450 €.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Déterminer le prix d’un meuble</w:t>
      </w:r>
    </w:p>
    <w:p w:rsidR="00000000" w:rsidDel="00000000" w:rsidP="00000000" w:rsidRDefault="00000000" w:rsidRPr="00000000" w14:paraId="000000F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5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Un article coute 500 €.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Pendant les soldes, il subit une réduction de 10 %.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Déterminer son prix final.</w:t>
      </w:r>
    </w:p>
    <w:p w:rsidR="00000000" w:rsidDel="00000000" w:rsidP="00000000" w:rsidRDefault="00000000" w:rsidRPr="00000000" w14:paraId="000000F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6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 xml:space="preserve">Un article coute 800 €.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 xml:space="preserve">Pendant les soldes, il subit une réduction de 25 %.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Déterminer son prix final.</w:t>
      </w:r>
    </w:p>
    <w:p w:rsidR="00000000" w:rsidDel="00000000" w:rsidP="00000000" w:rsidRDefault="00000000" w:rsidRPr="00000000" w14:paraId="000001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7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Un article coute 600 €.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Pendant les soldes, il subit une augmentation de 20 %.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Déterminer son prix final.</w:t>
      </w:r>
    </w:p>
    <w:p w:rsidR="00000000" w:rsidDel="00000000" w:rsidP="00000000" w:rsidRDefault="00000000" w:rsidRPr="00000000" w14:paraId="000001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Question 8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 xml:space="preserve">Un article coute 1 000 €.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 xml:space="preserve">Pendant les soldes, il subit une augmentation de 50 %.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 xml:space="preserve">Déterminer son prix final.</w:t>
      </w:r>
    </w:p>
    <w:sectPr>
      <w:footerReference r:id="rId21" w:type="default"/>
      <w:pgSz w:h="16838" w:w="11906" w:orient="portrait"/>
      <w:pgMar w:bottom="1417" w:top="1417" w:left="1417" w:right="1417" w:header="170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D4EBE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B265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B2655"/>
    <w:rPr>
      <w:rFonts w:ascii="Tahoma" w:cs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 w:val="1"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0B2655"/>
  </w:style>
  <w:style w:type="paragraph" w:styleId="Pieddepage">
    <w:name w:val="footer"/>
    <w:basedOn w:val="Normal"/>
    <w:link w:val="PieddepageCar"/>
    <w:uiPriority w:val="99"/>
    <w:unhideWhenUsed w:val="1"/>
    <w:rsid w:val="000B2655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0B2655"/>
  </w:style>
  <w:style w:type="character" w:styleId="Lienhypertexte">
    <w:name w:val="Hyperlink"/>
    <w:basedOn w:val="Policepardfaut"/>
    <w:uiPriority w:val="99"/>
    <w:unhideWhenUsed w:val="1"/>
    <w:rsid w:val="007C106A"/>
    <w:rPr>
      <w:color w:val="0000ff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7C106A"/>
    <w:rPr>
      <w:color w:val="605e5c"/>
      <w:shd w:color="auto" w:fill="e1dfdd" w:val="clear"/>
    </w:rPr>
  </w:style>
  <w:style w:type="table" w:styleId="Grilledutableau">
    <w:name w:val="Table Grid"/>
    <w:basedOn w:val="TableauNormal"/>
    <w:uiPriority w:val="59"/>
    <w:rsid w:val="00352D4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7959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image" Target="media/image5.png"/><Relationship Id="rId10" Type="http://schemas.openxmlformats.org/officeDocument/2006/relationships/image" Target="media/image7.png"/><Relationship Id="rId21" Type="http://schemas.openxmlformats.org/officeDocument/2006/relationships/footer" Target="footer1.xml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9.png"/><Relationship Id="rId15" Type="http://schemas.openxmlformats.org/officeDocument/2006/relationships/image" Target="media/image12.png"/><Relationship Id="rId14" Type="http://schemas.openxmlformats.org/officeDocument/2006/relationships/image" Target="media/image14.png"/><Relationship Id="rId17" Type="http://schemas.openxmlformats.org/officeDocument/2006/relationships/image" Target="media/image2.png"/><Relationship Id="rId16" Type="http://schemas.openxmlformats.org/officeDocument/2006/relationships/image" Target="media/image13.png"/><Relationship Id="rId5" Type="http://schemas.openxmlformats.org/officeDocument/2006/relationships/numbering" Target="numbering.xml"/><Relationship Id="rId19" Type="http://schemas.openxmlformats.org/officeDocument/2006/relationships/image" Target="media/image4.png"/><Relationship Id="rId6" Type="http://schemas.openxmlformats.org/officeDocument/2006/relationships/styles" Target="styles.xml"/><Relationship Id="rId18" Type="http://schemas.openxmlformats.org/officeDocument/2006/relationships/image" Target="media/image11.png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H0dDY2aQsS8GeXlviRvWCgSlQ==">AMUW2mUYr5yVVD1pREGUzrWOROPOVlXLiiZYSVHLNGBexLi1L6ZP12Xf5QuwNlxnwKK/d8hQNQzxJjasem/cWUOPdO/L0IXrw1oxO9xR7cYX2PATLtjk8oo=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2022-07-07T08:50:00Z</dcterms:created>
  <dc:creator>Lionel</dc:creator>
</cp:coreProperties>
</file>