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40" w:lineRule="auto"/>
              <w:jc w:val="center"/>
              <w:rPr>
                <w:b w:val="1"/>
              </w:rPr>
            </w:pPr>
            <w:r w:rsidDel="00000000" w:rsidR="00000000" w:rsidRPr="00000000">
              <w:rPr>
                <w:b w:val="1"/>
                <w:rtl w:val="0"/>
              </w:rPr>
              <w:t xml:space="preserve">Activité 1 : L’IMC et les courbes de croissances</w:t>
            </w:r>
          </w:p>
        </w:tc>
      </w:tr>
    </w:tbl>
    <w:p w:rsidR="00000000" w:rsidDel="00000000" w:rsidP="00000000" w:rsidRDefault="00000000" w:rsidRPr="00000000" w14:paraId="00000003">
      <w:pPr>
        <w:pageBreakBefore w:val="0"/>
        <w:spacing w:line="240" w:lineRule="auto"/>
        <w:rPr/>
      </w:pPr>
      <w:r w:rsidDel="00000000" w:rsidR="00000000" w:rsidRPr="00000000">
        <w:rPr>
          <w:rtl w:val="0"/>
        </w:rPr>
      </w:r>
    </w:p>
    <w:p w:rsidR="00000000" w:rsidDel="00000000" w:rsidP="00000000" w:rsidRDefault="00000000" w:rsidRPr="00000000" w14:paraId="00000004">
      <w:pPr>
        <w:pageBreakBefore w:val="0"/>
        <w:numPr>
          <w:ilvl w:val="0"/>
          <w:numId w:val="5"/>
        </w:numPr>
        <w:spacing w:line="240" w:lineRule="auto"/>
        <w:ind w:left="720" w:hanging="360"/>
        <w:rPr>
          <w:b w:val="1"/>
        </w:rPr>
      </w:pPr>
      <w:r w:rsidDel="00000000" w:rsidR="00000000" w:rsidRPr="00000000">
        <w:rPr>
          <w:b w:val="1"/>
          <w:rtl w:val="0"/>
        </w:rPr>
        <w:t xml:space="preserve">L’IMC </w:t>
      </w:r>
    </w:p>
    <w:p w:rsidR="00000000" w:rsidDel="00000000" w:rsidP="00000000" w:rsidRDefault="00000000" w:rsidRPr="00000000" w14:paraId="00000005">
      <w:pPr>
        <w:pageBreakBefore w:val="0"/>
        <w:spacing w:line="240" w:lineRule="auto"/>
        <w:ind w:left="0" w:firstLine="0"/>
        <w:rPr>
          <w:b w:val="1"/>
        </w:rPr>
      </w:pPr>
      <w:r w:rsidDel="00000000" w:rsidR="00000000" w:rsidRPr="00000000">
        <w:rPr>
          <w:rtl w:val="0"/>
        </w:rPr>
      </w:r>
    </w:p>
    <w:tbl>
      <w:tblPr>
        <w:tblStyle w:val="Table2"/>
        <w:tblW w:w="10260.0" w:type="dxa"/>
        <w:jc w:val="left"/>
        <w:tblInd w:w="4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810"/>
        <w:gridCol w:w="3450"/>
        <w:tblGridChange w:id="0">
          <w:tblGrid>
            <w:gridCol w:w="6810"/>
            <w:gridCol w:w="3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spacing w:line="240" w:lineRule="auto"/>
              <w:jc w:val="both"/>
              <w:rPr/>
            </w:pPr>
            <w:r w:rsidDel="00000000" w:rsidR="00000000" w:rsidRPr="00000000">
              <w:rPr>
                <w:rtl w:val="0"/>
              </w:rPr>
              <w:t xml:space="preserve">IMC </w:t>
            </w:r>
            <w:hyperlink r:id="rId6">
              <w:r w:rsidDel="00000000" w:rsidR="00000000" w:rsidRPr="00000000">
                <w:rPr>
                  <w:rtl w:val="0"/>
                </w:rPr>
                <w:t xml:space="preserve">est</w:t>
              </w:r>
            </w:hyperlink>
            <w:r w:rsidDel="00000000" w:rsidR="00000000" w:rsidRPr="00000000">
              <w:rPr>
                <w:rtl w:val="0"/>
              </w:rPr>
              <w:t xml:space="preserve"> </w:t>
            </w:r>
            <w:hyperlink r:id="rId7">
              <w:r w:rsidDel="00000000" w:rsidR="00000000" w:rsidRPr="00000000">
                <w:rPr>
                  <w:rtl w:val="0"/>
                </w:rPr>
                <w:t xml:space="preserve">le</w:t>
              </w:r>
            </w:hyperlink>
            <w:r w:rsidDel="00000000" w:rsidR="00000000" w:rsidRPr="00000000">
              <w:rPr>
                <w:rtl w:val="0"/>
              </w:rPr>
              <w:t xml:space="preserve"> </w:t>
            </w:r>
            <w:hyperlink r:id="rId8">
              <w:r w:rsidDel="00000000" w:rsidR="00000000" w:rsidRPr="00000000">
                <w:rPr>
                  <w:rtl w:val="0"/>
                </w:rPr>
                <w:t xml:space="preserve">sigle</w:t>
              </w:r>
            </w:hyperlink>
            <w:r w:rsidDel="00000000" w:rsidR="00000000" w:rsidRPr="00000000">
              <w:rPr>
                <w:rtl w:val="0"/>
              </w:rPr>
              <w:t xml:space="preserve"> </w:t>
            </w:r>
            <w:hyperlink r:id="rId9">
              <w:r w:rsidDel="00000000" w:rsidR="00000000" w:rsidRPr="00000000">
                <w:rPr>
                  <w:rtl w:val="0"/>
                </w:rPr>
                <w:t xml:space="preserve">pour</w:t>
              </w:r>
            </w:hyperlink>
            <w:r w:rsidDel="00000000" w:rsidR="00000000" w:rsidRPr="00000000">
              <w:rPr>
                <w:rtl w:val="0"/>
              </w:rPr>
              <w:t xml:space="preserve"> </w:t>
            </w:r>
            <w:hyperlink r:id="rId10">
              <w:r w:rsidDel="00000000" w:rsidR="00000000" w:rsidRPr="00000000">
                <w:rPr>
                  <w:rtl w:val="0"/>
                </w:rPr>
                <w:t xml:space="preserve">Indice</w:t>
              </w:r>
            </w:hyperlink>
            <w:r w:rsidDel="00000000" w:rsidR="00000000" w:rsidRPr="00000000">
              <w:rPr>
                <w:rtl w:val="0"/>
              </w:rPr>
              <w:t xml:space="preserve"> </w:t>
            </w:r>
            <w:hyperlink r:id="rId11">
              <w:r w:rsidDel="00000000" w:rsidR="00000000" w:rsidRPr="00000000">
                <w:rPr>
                  <w:rtl w:val="0"/>
                </w:rPr>
                <w:t xml:space="preserve">de</w:t>
              </w:r>
            </w:hyperlink>
            <w:r w:rsidDel="00000000" w:rsidR="00000000" w:rsidRPr="00000000">
              <w:rPr>
                <w:rtl w:val="0"/>
              </w:rPr>
              <w:t xml:space="preserve"> </w:t>
            </w:r>
            <w:hyperlink r:id="rId12">
              <w:r w:rsidDel="00000000" w:rsidR="00000000" w:rsidRPr="00000000">
                <w:rPr>
                  <w:rtl w:val="0"/>
                </w:rPr>
                <w:t xml:space="preserve">Masse</w:t>
              </w:r>
            </w:hyperlink>
            <w:r w:rsidDel="00000000" w:rsidR="00000000" w:rsidRPr="00000000">
              <w:rPr>
                <w:rtl w:val="0"/>
              </w:rPr>
              <w:t xml:space="preserve"> Corporelle. </w:t>
            </w:r>
            <w:hyperlink r:id="rId13">
              <w:r w:rsidDel="00000000" w:rsidR="00000000" w:rsidRPr="00000000">
                <w:rPr>
                  <w:rtl w:val="0"/>
                </w:rPr>
                <w:t xml:space="preserve">L</w:t>
              </w:r>
            </w:hyperlink>
            <w:r w:rsidDel="00000000" w:rsidR="00000000" w:rsidRPr="00000000">
              <w:rPr>
                <w:rtl w:val="0"/>
              </w:rPr>
              <w:t xml:space="preserve">'IMC </w:t>
            </w:r>
            <w:hyperlink r:id="rId14">
              <w:r w:rsidDel="00000000" w:rsidR="00000000" w:rsidRPr="00000000">
                <w:rPr>
                  <w:rtl w:val="0"/>
                </w:rPr>
                <w:t xml:space="preserve">permet</w:t>
              </w:r>
            </w:hyperlink>
            <w:r w:rsidDel="00000000" w:rsidR="00000000" w:rsidRPr="00000000">
              <w:rPr>
                <w:rtl w:val="0"/>
              </w:rPr>
              <w:t xml:space="preserve"> </w:t>
            </w:r>
            <w:hyperlink r:id="rId15">
              <w:r w:rsidDel="00000000" w:rsidR="00000000" w:rsidRPr="00000000">
                <w:rPr>
                  <w:rtl w:val="0"/>
                </w:rPr>
                <w:t xml:space="preserve">de</w:t>
              </w:r>
            </w:hyperlink>
            <w:r w:rsidDel="00000000" w:rsidR="00000000" w:rsidRPr="00000000">
              <w:rPr>
                <w:rtl w:val="0"/>
              </w:rPr>
              <w:t xml:space="preserve"> </w:t>
            </w:r>
            <w:hyperlink r:id="rId16">
              <w:r w:rsidDel="00000000" w:rsidR="00000000" w:rsidRPr="00000000">
                <w:rPr>
                  <w:rtl w:val="0"/>
                </w:rPr>
                <w:t xml:space="preserve">calculer</w:t>
              </w:r>
            </w:hyperlink>
            <w:r w:rsidDel="00000000" w:rsidR="00000000" w:rsidRPr="00000000">
              <w:rPr>
                <w:rtl w:val="0"/>
              </w:rPr>
              <w:t xml:space="preserve"> </w:t>
            </w:r>
            <w:hyperlink r:id="rId17">
              <w:r w:rsidDel="00000000" w:rsidR="00000000" w:rsidRPr="00000000">
                <w:rPr>
                  <w:rtl w:val="0"/>
                </w:rPr>
                <w:t xml:space="preserve">la</w:t>
              </w:r>
            </w:hyperlink>
            <w:r w:rsidDel="00000000" w:rsidR="00000000" w:rsidRPr="00000000">
              <w:rPr>
                <w:rtl w:val="0"/>
              </w:rPr>
              <w:t xml:space="preserve"> </w:t>
            </w:r>
            <w:hyperlink r:id="rId18">
              <w:r w:rsidDel="00000000" w:rsidR="00000000" w:rsidRPr="00000000">
                <w:rPr>
                  <w:rtl w:val="0"/>
                </w:rPr>
                <w:t xml:space="preserve">corpulence</w:t>
              </w:r>
            </w:hyperlink>
            <w:r w:rsidDel="00000000" w:rsidR="00000000" w:rsidRPr="00000000">
              <w:rPr>
                <w:rtl w:val="0"/>
              </w:rPr>
              <w:t xml:space="preserve"> </w:t>
            </w:r>
            <w:hyperlink r:id="rId19">
              <w:r w:rsidDel="00000000" w:rsidR="00000000" w:rsidRPr="00000000">
                <w:rPr>
                  <w:rtl w:val="0"/>
                </w:rPr>
                <w:t xml:space="preserve">d'un</w:t>
              </w:r>
            </w:hyperlink>
            <w:r w:rsidDel="00000000" w:rsidR="00000000" w:rsidRPr="00000000">
              <w:rPr>
                <w:rtl w:val="0"/>
              </w:rPr>
              <w:t xml:space="preserve"> </w:t>
            </w:r>
            <w:hyperlink r:id="rId20">
              <w:r w:rsidDel="00000000" w:rsidR="00000000" w:rsidRPr="00000000">
                <w:rPr>
                  <w:rtl w:val="0"/>
                </w:rPr>
                <w:t xml:space="preserve">individu</w:t>
              </w:r>
            </w:hyperlink>
            <w:r w:rsidDel="00000000" w:rsidR="00000000" w:rsidRPr="00000000">
              <w:rPr>
                <w:rtl w:val="0"/>
              </w:rPr>
              <w:t xml:space="preserve"> </w:t>
            </w:r>
            <w:hyperlink r:id="rId21">
              <w:r w:rsidDel="00000000" w:rsidR="00000000" w:rsidRPr="00000000">
                <w:rPr>
                  <w:rtl w:val="0"/>
                </w:rPr>
                <w:t xml:space="preserve">selon</w:t>
              </w:r>
            </w:hyperlink>
            <w:r w:rsidDel="00000000" w:rsidR="00000000" w:rsidRPr="00000000">
              <w:rPr>
                <w:rtl w:val="0"/>
              </w:rPr>
              <w:t xml:space="preserve"> </w:t>
            </w:r>
            <w:hyperlink r:id="rId22">
              <w:r w:rsidDel="00000000" w:rsidR="00000000" w:rsidRPr="00000000">
                <w:rPr>
                  <w:rtl w:val="0"/>
                </w:rPr>
                <w:t xml:space="preserve">sa</w:t>
              </w:r>
            </w:hyperlink>
            <w:r w:rsidDel="00000000" w:rsidR="00000000" w:rsidRPr="00000000">
              <w:rPr>
                <w:rtl w:val="0"/>
              </w:rPr>
              <w:t xml:space="preserve"> </w:t>
            </w:r>
            <w:hyperlink r:id="rId23">
              <w:r w:rsidDel="00000000" w:rsidR="00000000" w:rsidRPr="00000000">
                <w:rPr>
                  <w:rtl w:val="0"/>
                </w:rPr>
                <w:t xml:space="preserve">taille</w:t>
              </w:r>
            </w:hyperlink>
            <w:r w:rsidDel="00000000" w:rsidR="00000000" w:rsidRPr="00000000">
              <w:rPr>
                <w:rtl w:val="0"/>
              </w:rPr>
              <w:t xml:space="preserve"> </w:t>
            </w:r>
            <w:hyperlink r:id="rId24">
              <w:r w:rsidDel="00000000" w:rsidR="00000000" w:rsidRPr="00000000">
                <w:rPr>
                  <w:rtl w:val="0"/>
                </w:rPr>
                <w:t xml:space="preserve">et</w:t>
              </w:r>
            </w:hyperlink>
            <w:r w:rsidDel="00000000" w:rsidR="00000000" w:rsidRPr="00000000">
              <w:rPr>
                <w:rtl w:val="0"/>
              </w:rPr>
              <w:t xml:space="preserve"> </w:t>
            </w:r>
            <w:hyperlink r:id="rId25">
              <w:r w:rsidDel="00000000" w:rsidR="00000000" w:rsidRPr="00000000">
                <w:rPr>
                  <w:rtl w:val="0"/>
                </w:rPr>
                <w:t xml:space="preserve">son</w:t>
              </w:r>
            </w:hyperlink>
            <w:r w:rsidDel="00000000" w:rsidR="00000000" w:rsidRPr="00000000">
              <w:rPr>
                <w:rtl w:val="0"/>
              </w:rPr>
              <w:t xml:space="preserve"> </w:t>
            </w:r>
            <w:hyperlink r:id="rId26">
              <w:r w:rsidDel="00000000" w:rsidR="00000000" w:rsidRPr="00000000">
                <w:rPr>
                  <w:rtl w:val="0"/>
                </w:rPr>
                <w:t xml:space="preserve">poids</w:t>
              </w:r>
            </w:hyperlink>
            <w:r w:rsidDel="00000000" w:rsidR="00000000" w:rsidRPr="00000000">
              <w:rPr>
                <w:rtl w:val="0"/>
              </w:rPr>
              <w:t xml:space="preserve">. </w:t>
            </w:r>
            <w:hyperlink r:id="rId27">
              <w:r w:rsidDel="00000000" w:rsidR="00000000" w:rsidRPr="00000000">
                <w:rPr>
                  <w:rtl w:val="0"/>
                </w:rPr>
                <w:t xml:space="preserve">L</w:t>
              </w:r>
            </w:hyperlink>
            <w:r w:rsidDel="00000000" w:rsidR="00000000" w:rsidRPr="00000000">
              <w:rPr>
                <w:rtl w:val="0"/>
              </w:rPr>
              <w:t xml:space="preserve">'IMC </w:t>
            </w:r>
            <w:hyperlink r:id="rId28">
              <w:r w:rsidDel="00000000" w:rsidR="00000000" w:rsidRPr="00000000">
                <w:rPr>
                  <w:rtl w:val="0"/>
                </w:rPr>
                <w:t xml:space="preserve">est</w:t>
              </w:r>
            </w:hyperlink>
            <w:r w:rsidDel="00000000" w:rsidR="00000000" w:rsidRPr="00000000">
              <w:rPr>
                <w:rtl w:val="0"/>
              </w:rPr>
              <w:t xml:space="preserve"> </w:t>
            </w:r>
            <w:hyperlink r:id="rId29">
              <w:r w:rsidDel="00000000" w:rsidR="00000000" w:rsidRPr="00000000">
                <w:rPr>
                  <w:rtl w:val="0"/>
                </w:rPr>
                <w:t xml:space="preserve">utilisé</w:t>
              </w:r>
            </w:hyperlink>
            <w:r w:rsidDel="00000000" w:rsidR="00000000" w:rsidRPr="00000000">
              <w:rPr>
                <w:rtl w:val="0"/>
              </w:rPr>
              <w:t xml:space="preserve"> </w:t>
            </w:r>
            <w:hyperlink r:id="rId30">
              <w:r w:rsidDel="00000000" w:rsidR="00000000" w:rsidRPr="00000000">
                <w:rPr>
                  <w:rtl w:val="0"/>
                </w:rPr>
                <w:t xml:space="preserve">pour</w:t>
              </w:r>
            </w:hyperlink>
            <w:r w:rsidDel="00000000" w:rsidR="00000000" w:rsidRPr="00000000">
              <w:rPr>
                <w:rtl w:val="0"/>
              </w:rPr>
              <w:t xml:space="preserve"> </w:t>
            </w:r>
            <w:hyperlink r:id="rId31">
              <w:r w:rsidDel="00000000" w:rsidR="00000000" w:rsidRPr="00000000">
                <w:rPr>
                  <w:rtl w:val="0"/>
                </w:rPr>
                <w:t xml:space="preserve">détecter</w:t>
              </w:r>
            </w:hyperlink>
            <w:r w:rsidDel="00000000" w:rsidR="00000000" w:rsidRPr="00000000">
              <w:rPr>
                <w:rtl w:val="0"/>
              </w:rPr>
              <w:t xml:space="preserve"> </w:t>
            </w:r>
            <w:hyperlink r:id="rId32">
              <w:r w:rsidDel="00000000" w:rsidR="00000000" w:rsidRPr="00000000">
                <w:rPr>
                  <w:rtl w:val="0"/>
                </w:rPr>
                <w:t xml:space="preserve">les</w:t>
              </w:r>
            </w:hyperlink>
            <w:r w:rsidDel="00000000" w:rsidR="00000000" w:rsidRPr="00000000">
              <w:rPr>
                <w:rtl w:val="0"/>
              </w:rPr>
              <w:t xml:space="preserve"> </w:t>
            </w:r>
            <w:hyperlink r:id="rId33">
              <w:r w:rsidDel="00000000" w:rsidR="00000000" w:rsidRPr="00000000">
                <w:rPr>
                  <w:rtl w:val="0"/>
                </w:rPr>
                <w:t xml:space="preserve">problèmes</w:t>
              </w:r>
            </w:hyperlink>
            <w:r w:rsidDel="00000000" w:rsidR="00000000" w:rsidRPr="00000000">
              <w:rPr>
                <w:rtl w:val="0"/>
              </w:rPr>
              <w:t xml:space="preserve"> </w:t>
            </w:r>
            <w:hyperlink r:id="rId34">
              <w:r w:rsidDel="00000000" w:rsidR="00000000" w:rsidRPr="00000000">
                <w:rPr>
                  <w:rtl w:val="0"/>
                </w:rPr>
                <w:t xml:space="preserve">d</w:t>
              </w:r>
            </w:hyperlink>
            <w:r w:rsidDel="00000000" w:rsidR="00000000" w:rsidRPr="00000000">
              <w:rPr>
                <w:rtl w:val="0"/>
              </w:rPr>
              <w:t xml:space="preserve">'</w:t>
            </w:r>
            <w:hyperlink r:id="rId35">
              <w:r w:rsidDel="00000000" w:rsidR="00000000" w:rsidRPr="00000000">
                <w:rPr>
                  <w:rtl w:val="0"/>
                </w:rPr>
                <w:t xml:space="preserve">obésité</w:t>
              </w:r>
            </w:hyperlink>
            <w:r w:rsidDel="00000000" w:rsidR="00000000" w:rsidRPr="00000000">
              <w:rPr>
                <w:rtl w:val="0"/>
              </w:rPr>
              <w:t xml:space="preserve"> </w:t>
            </w:r>
            <w:hyperlink r:id="rId36">
              <w:r w:rsidDel="00000000" w:rsidR="00000000" w:rsidRPr="00000000">
                <w:rPr>
                  <w:rtl w:val="0"/>
                </w:rPr>
                <w:t xml:space="preserve">ou</w:t>
              </w:r>
            </w:hyperlink>
            <w:r w:rsidDel="00000000" w:rsidR="00000000" w:rsidRPr="00000000">
              <w:rPr>
                <w:rtl w:val="0"/>
              </w:rPr>
              <w:t xml:space="preserve"> </w:t>
            </w:r>
            <w:hyperlink r:id="rId37">
              <w:r w:rsidDel="00000000" w:rsidR="00000000" w:rsidRPr="00000000">
                <w:rPr>
                  <w:rtl w:val="0"/>
                </w:rPr>
                <w:t xml:space="preserve">de</w:t>
              </w:r>
            </w:hyperlink>
            <w:r w:rsidDel="00000000" w:rsidR="00000000" w:rsidRPr="00000000">
              <w:rPr>
                <w:rtl w:val="0"/>
              </w:rPr>
              <w:t xml:space="preserve"> dénutrition. Autrefois appelé </w:t>
            </w:r>
            <w:r w:rsidDel="00000000" w:rsidR="00000000" w:rsidRPr="00000000">
              <w:rPr>
                <w:b w:val="1"/>
                <w:rtl w:val="0"/>
              </w:rPr>
              <w:t xml:space="preserve">Indice de Quételet</w:t>
            </w:r>
            <w:r w:rsidDel="00000000" w:rsidR="00000000" w:rsidRPr="00000000">
              <w:rPr>
                <w:rtl w:val="0"/>
              </w:rPr>
              <w:t xml:space="preserve">, du nom de son inventeur, Lambert Adolphe Jacques Quételet (1796 - 1874), un scientifique belge, il fut renommé Indice de Masse Corporelle en 1972 et admis en 1997 comme standard par l'OMS (Organisation Mondiale de la Santé) pour évaluer les risques que constitue le surpoids chez l'adulte.</w:t>
            </w:r>
          </w:p>
          <w:p w:rsidR="00000000" w:rsidDel="00000000" w:rsidP="00000000" w:rsidRDefault="00000000" w:rsidRPr="00000000" w14:paraId="00000007">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wp:posOffset>
                  </wp:positionH>
                  <wp:positionV relativeFrom="paragraph">
                    <wp:posOffset>-66674</wp:posOffset>
                  </wp:positionV>
                  <wp:extent cx="1405885" cy="1119942"/>
                  <wp:effectExtent b="0" l="0" r="0" t="0"/>
                  <wp:wrapSquare wrapText="bothSides" distB="0" distT="0" distL="0" distR="0"/>
                  <wp:docPr descr="vélo légumes.png" id="2" name="image1.png"/>
                  <a:graphic>
                    <a:graphicData uri="http://schemas.openxmlformats.org/drawingml/2006/picture">
                      <pic:pic>
                        <pic:nvPicPr>
                          <pic:cNvPr descr="vélo légumes.png" id="0" name="image1.png"/>
                          <pic:cNvPicPr preferRelativeResize="0"/>
                        </pic:nvPicPr>
                        <pic:blipFill>
                          <a:blip r:embed="rId38"/>
                          <a:srcRect b="0" l="0" r="0" t="0"/>
                          <a:stretch>
                            <a:fillRect/>
                          </a:stretch>
                        </pic:blipFill>
                        <pic:spPr>
                          <a:xfrm>
                            <a:off x="0" y="0"/>
                            <a:ext cx="1405885" cy="1119942"/>
                          </a:xfrm>
                          <a:prstGeom prst="rect"/>
                          <a:ln/>
                        </pic:spPr>
                      </pic:pic>
                    </a:graphicData>
                  </a:graphic>
                </wp:anchor>
              </w:drawing>
            </w:r>
          </w:p>
        </w:tc>
      </w:tr>
    </w:tbl>
    <w:p w:rsidR="00000000" w:rsidDel="00000000" w:rsidP="00000000" w:rsidRDefault="00000000" w:rsidRPr="00000000" w14:paraId="00000009">
      <w:pPr>
        <w:pageBreakBefore w:val="0"/>
        <w:spacing w:line="240" w:lineRule="auto"/>
        <w:jc w:val="both"/>
        <w:rPr/>
      </w:pPr>
      <w:r w:rsidDel="00000000" w:rsidR="00000000" w:rsidRPr="00000000">
        <w:rPr>
          <w:rtl w:val="0"/>
        </w:rPr>
        <w:t xml:space="preserve">L'IMC est calculé </w:t>
      </w:r>
      <w:r w:rsidDel="00000000" w:rsidR="00000000" w:rsidRPr="00000000">
        <w:rPr>
          <w:b w:val="1"/>
          <w:rtl w:val="0"/>
        </w:rPr>
        <w:t xml:space="preserve">à partir du poids en kilogramme et de la taille en mètres.</w:t>
      </w:r>
      <w:r w:rsidDel="00000000" w:rsidR="00000000" w:rsidRPr="00000000">
        <w:rPr>
          <w:rtl w:val="0"/>
        </w:rPr>
      </w:r>
    </w:p>
    <w:p w:rsidR="00000000" w:rsidDel="00000000" w:rsidP="00000000" w:rsidRDefault="00000000" w:rsidRPr="00000000" w14:paraId="0000000A">
      <w:pPr>
        <w:pageBreakBefore w:val="0"/>
        <w:spacing w:line="240" w:lineRule="auto"/>
        <w:jc w:val="both"/>
        <w:rPr/>
      </w:pPr>
      <w:r w:rsidDel="00000000" w:rsidR="00000000" w:rsidRPr="00000000">
        <w:rPr>
          <w:rtl w:val="0"/>
        </w:rPr>
        <w:t xml:space="preserve">On l'obtient en divisant le poids de l'individu par le carré de sa taille : </w:t>
      </w:r>
    </w:p>
    <w:p w:rsidR="00000000" w:rsidDel="00000000" w:rsidP="00000000" w:rsidRDefault="00000000" w:rsidRPr="00000000" w14:paraId="0000000B">
      <w:pPr>
        <w:pageBreakBefore w:val="0"/>
        <w:spacing w:after="200" w:line="240" w:lineRule="auto"/>
        <w:jc w:val="center"/>
        <w:rPr>
          <w:b w:val="1"/>
        </w:rPr>
      </w:pPr>
      <w:r w:rsidDel="00000000" w:rsidR="00000000" w:rsidRPr="00000000">
        <w:rPr>
          <w:rtl w:val="0"/>
        </w:rPr>
      </w:r>
    </w:p>
    <w:tbl>
      <w:tblPr>
        <w:tblStyle w:val="Table3"/>
        <w:tblW w:w="37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tblGridChange w:id="0">
          <w:tblGrid>
            <w:gridCol w:w="3780"/>
          </w:tblGrid>
        </w:tblGridChange>
      </w:tblGrid>
      <w:tr>
        <w:trPr>
          <w:cantSplit w:val="0"/>
          <w:trHeight w:val="512.9785156249999" w:hRule="atLeast"/>
          <w:tblHeader w:val="0"/>
        </w:trPr>
        <w:tc>
          <w:tcPr>
            <w:tcMar>
              <w:top w:w="100.0" w:type="dxa"/>
              <w:left w:w="100.0" w:type="dxa"/>
              <w:bottom w:w="100.0" w:type="dxa"/>
              <w:right w:w="100.0" w:type="dxa"/>
            </w:tcMar>
            <w:vAlign w:val="top"/>
          </w:tcPr>
          <w:p w:rsidR="00000000" w:rsidDel="00000000" w:rsidP="00000000" w:rsidRDefault="00000000" w:rsidRPr="00000000" w14:paraId="0000000C">
            <w:pPr>
              <w:pageBreakBefore w:val="0"/>
              <w:spacing w:after="200" w:line="240" w:lineRule="auto"/>
              <w:jc w:val="center"/>
              <w:rPr>
                <w:b w:val="1"/>
                <w:sz w:val="24"/>
                <w:szCs w:val="24"/>
              </w:rPr>
            </w:pPr>
            <w:r w:rsidDel="00000000" w:rsidR="00000000" w:rsidRPr="00000000">
              <w:rPr>
                <w:b w:val="1"/>
                <w:sz w:val="24"/>
                <w:szCs w:val="24"/>
                <w:rtl w:val="0"/>
              </w:rPr>
              <w:t xml:space="preserve">IMC = poids (kg) / taille</w:t>
            </w:r>
            <w:r w:rsidDel="00000000" w:rsidR="00000000" w:rsidRPr="00000000">
              <w:rPr>
                <w:b w:val="1"/>
                <w:sz w:val="24"/>
                <w:szCs w:val="24"/>
                <w:vertAlign w:val="superscript"/>
                <w:rtl w:val="0"/>
              </w:rPr>
              <w:t xml:space="preserve">2</w:t>
            </w:r>
            <w:r w:rsidDel="00000000" w:rsidR="00000000" w:rsidRPr="00000000">
              <w:rPr>
                <w:b w:val="1"/>
                <w:sz w:val="24"/>
                <w:szCs w:val="24"/>
                <w:rtl w:val="0"/>
              </w:rPr>
              <w:t xml:space="preserve"> (m)</w:t>
            </w:r>
          </w:p>
        </w:tc>
      </w:tr>
    </w:tbl>
    <w:p w:rsidR="00000000" w:rsidDel="00000000" w:rsidP="00000000" w:rsidRDefault="00000000" w:rsidRPr="00000000" w14:paraId="0000000D">
      <w:pPr>
        <w:pageBreakBefore w:val="0"/>
        <w:spacing w:after="280" w:before="280" w:line="240" w:lineRule="auto"/>
        <w:jc w:val="both"/>
        <w:rPr>
          <w:i w:val="1"/>
        </w:rPr>
      </w:pPr>
      <w:r w:rsidDel="00000000" w:rsidR="00000000" w:rsidRPr="00000000">
        <w:rPr>
          <w:i w:val="1"/>
          <w:u w:val="single"/>
          <w:rtl w:val="0"/>
        </w:rPr>
        <w:t xml:space="preserve">Attention :</w:t>
      </w:r>
      <w:r w:rsidDel="00000000" w:rsidR="00000000" w:rsidRPr="00000000">
        <w:rPr>
          <w:i w:val="1"/>
          <w:rtl w:val="0"/>
        </w:rPr>
        <w:t xml:space="preserve"> ce calcul n'est valable que pour les adultes de 18 à 65 ans. L'IMC pour les personnes de 0 à 18 ans existe mais ne se calcule pas de façon linéaire. Il n’est également pas valide pour les femmes enceintes ou les grands sportifs. </w:t>
      </w:r>
    </w:p>
    <w:p w:rsidR="00000000" w:rsidDel="00000000" w:rsidP="00000000" w:rsidRDefault="00000000" w:rsidRPr="00000000" w14:paraId="0000000E">
      <w:pPr>
        <w:pageBreakBefore w:val="0"/>
        <w:spacing w:after="280" w:before="280" w:line="240" w:lineRule="auto"/>
        <w:jc w:val="both"/>
        <w:rPr/>
      </w:pPr>
      <w:r w:rsidDel="00000000" w:rsidR="00000000" w:rsidRPr="00000000">
        <w:rPr>
          <w:rtl w:val="0"/>
        </w:rPr>
        <w:t xml:space="preserve">Le calcul de l'IMC est le même chez l'homme et la femme de 18 à 65. Par ailleurs, l'IMC ne prend pas en compte certains paramètres, comme la masse musculaire, la rétention d'eau, la silhouette, l'origine ethnique ou encore l'âge. Ainsi, sa valeur est à prendre avec prudence selon le cas. </w:t>
      </w:r>
    </w:p>
    <w:p w:rsidR="00000000" w:rsidDel="00000000" w:rsidP="00000000" w:rsidRDefault="00000000" w:rsidRPr="00000000" w14:paraId="0000000F">
      <w:pPr>
        <w:pageBreakBefore w:val="0"/>
        <w:spacing w:after="280" w:before="280" w:line="240" w:lineRule="auto"/>
        <w:rPr/>
      </w:pPr>
      <w:r w:rsidDel="00000000" w:rsidR="00000000" w:rsidRPr="00000000">
        <w:rPr>
          <w:rtl w:val="0"/>
        </w:rPr>
        <w:t xml:space="preserve">Voici un diagramme et un tableau récapitulatif proposés par l'OMS pour savoir interpréter l'IMC :</w:t>
      </w:r>
    </w:p>
    <w:tbl>
      <w:tblPr>
        <w:tblStyle w:val="Table4"/>
        <w:tblW w:w="6480.0" w:type="dxa"/>
        <w:jc w:val="left"/>
        <w:tblInd w:w="1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4575"/>
        <w:tblGridChange w:id="0">
          <w:tblGrid>
            <w:gridCol w:w="1905"/>
            <w:gridCol w:w="4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IMC (kg / m</w:t>
            </w:r>
            <w:r w:rsidDel="00000000" w:rsidR="00000000" w:rsidRPr="00000000">
              <w:rPr>
                <w:b w:val="1"/>
                <w:vertAlign w:val="superscript"/>
                <w:rtl w:val="0"/>
              </w:rPr>
              <w:t xml:space="preserve">2</w:t>
            </w:r>
            <w:r w:rsidDel="00000000" w:rsidR="00000000" w:rsidRPr="00000000">
              <w:rPr>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Classification selon l’OMS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&lt; 18,5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spacing w:line="240" w:lineRule="auto"/>
              <w:jc w:val="center"/>
              <w:rPr/>
            </w:pPr>
            <w:r w:rsidDel="00000000" w:rsidR="00000000" w:rsidRPr="00000000">
              <w:rPr>
                <w:rtl w:val="0"/>
              </w:rPr>
              <w:t xml:space="preserve">Insuffisance pondérale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spacing w:line="240" w:lineRule="auto"/>
              <w:rPr/>
            </w:pPr>
            <w:r w:rsidDel="00000000" w:rsidR="00000000" w:rsidRPr="00000000">
              <w:rPr>
                <w:rtl w:val="0"/>
              </w:rPr>
              <w:t xml:space="preserve">18,5 à 24,9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spacing w:line="240" w:lineRule="auto"/>
              <w:jc w:val="center"/>
              <w:rPr/>
            </w:pPr>
            <w:r w:rsidDel="00000000" w:rsidR="00000000" w:rsidRPr="00000000">
              <w:rPr>
                <w:rtl w:val="0"/>
              </w:rPr>
              <w:t xml:space="preserve">Corpulence normale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spacing w:line="240" w:lineRule="auto"/>
              <w:rPr/>
            </w:pPr>
            <w:r w:rsidDel="00000000" w:rsidR="00000000" w:rsidRPr="00000000">
              <w:rPr>
                <w:rtl w:val="0"/>
              </w:rPr>
              <w:t xml:space="preserve">25 à 29,9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spacing w:line="240" w:lineRule="auto"/>
              <w:jc w:val="center"/>
              <w:rPr/>
            </w:pPr>
            <w:r w:rsidDel="00000000" w:rsidR="00000000" w:rsidRPr="00000000">
              <w:rPr>
                <w:rtl w:val="0"/>
              </w:rPr>
              <w:t xml:space="preserve">Surpoids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spacing w:line="240" w:lineRule="auto"/>
              <w:rPr/>
            </w:pPr>
            <w:r w:rsidDel="00000000" w:rsidR="00000000" w:rsidRPr="00000000">
              <w:rPr>
                <w:rtl w:val="0"/>
              </w:rPr>
              <w:t xml:space="preserve">30 à 34,9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spacing w:line="240" w:lineRule="auto"/>
              <w:jc w:val="center"/>
              <w:rPr/>
            </w:pPr>
            <w:r w:rsidDel="00000000" w:rsidR="00000000" w:rsidRPr="00000000">
              <w:rPr>
                <w:rtl w:val="0"/>
              </w:rPr>
              <w:t xml:space="preserve">Obésité modérée ou de classe 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spacing w:line="240" w:lineRule="auto"/>
              <w:rPr/>
            </w:pPr>
            <w:r w:rsidDel="00000000" w:rsidR="00000000" w:rsidRPr="00000000">
              <w:rPr>
                <w:rtl w:val="0"/>
              </w:rPr>
              <w:t xml:space="preserve">35 à 39,9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spacing w:line="240" w:lineRule="auto"/>
              <w:jc w:val="center"/>
              <w:rPr/>
            </w:pPr>
            <w:r w:rsidDel="00000000" w:rsidR="00000000" w:rsidRPr="00000000">
              <w:rPr>
                <w:rtl w:val="0"/>
              </w:rPr>
              <w:t xml:space="preserve">Obésité sévère ou de classe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spacing w:line="240" w:lineRule="auto"/>
              <w:rPr/>
            </w:pPr>
            <w:r w:rsidDel="00000000" w:rsidR="00000000" w:rsidRPr="00000000">
              <w:rPr>
                <w:rtl w:val="0"/>
              </w:rPr>
              <w:t xml:space="preserve">&gt;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spacing w:line="240" w:lineRule="auto"/>
              <w:jc w:val="center"/>
              <w:rPr/>
            </w:pPr>
            <w:r w:rsidDel="00000000" w:rsidR="00000000" w:rsidRPr="00000000">
              <w:rPr>
                <w:rtl w:val="0"/>
              </w:rPr>
              <w:t xml:space="preserve">Obésité morbide ou de classe III</w:t>
            </w:r>
          </w:p>
        </w:tc>
      </w:tr>
    </w:tbl>
    <w:p w:rsidR="00000000" w:rsidDel="00000000" w:rsidP="00000000" w:rsidRDefault="00000000" w:rsidRPr="00000000" w14:paraId="0000001E">
      <w:pPr>
        <w:pageBreakBefore w:val="0"/>
        <w:spacing w:after="280" w:before="280" w:line="240" w:lineRule="auto"/>
        <w:jc w:val="both"/>
        <w:rPr/>
      </w:pPr>
      <w:r w:rsidDel="00000000" w:rsidR="00000000" w:rsidRPr="00000000">
        <w:rPr>
          <w:rtl w:val="0"/>
        </w:rPr>
        <w:t xml:space="preserve">Le surpoids et l’obésité se définissent comme une accumulation anormale ou excessive de graisse corporelle qui peut nuire à la santé.</w:t>
      </w:r>
    </w:p>
    <w:p w:rsidR="00000000" w:rsidDel="00000000" w:rsidP="00000000" w:rsidRDefault="00000000" w:rsidRPr="00000000" w14:paraId="0000001F">
      <w:pPr>
        <w:pageBreakBefore w:val="0"/>
        <w:numPr>
          <w:ilvl w:val="0"/>
          <w:numId w:val="4"/>
        </w:numPr>
        <w:spacing w:before="280" w:line="240" w:lineRule="auto"/>
        <w:ind w:left="720" w:hanging="360"/>
        <w:jc w:val="both"/>
      </w:pPr>
      <w:r w:rsidDel="00000000" w:rsidR="00000000" w:rsidRPr="00000000">
        <w:rPr>
          <w:rtl w:val="0"/>
        </w:rPr>
        <w:t xml:space="preserve">Identifier la signification du sigle et la formule de calcul de l’IMC</w:t>
      </w:r>
    </w:p>
    <w:p w:rsidR="00000000" w:rsidDel="00000000" w:rsidP="00000000" w:rsidRDefault="00000000" w:rsidRPr="00000000" w14:paraId="00000020">
      <w:pPr>
        <w:pageBreakBefore w:val="0"/>
        <w:spacing w:before="280"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ageBreakBefore w:val="0"/>
        <w:spacing w:before="280"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ageBreakBefore w:val="0"/>
        <w:spacing w:before="280"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ageBreakBefore w:val="0"/>
        <w:spacing w:before="280" w:line="240" w:lineRule="auto"/>
        <w:jc w:val="both"/>
        <w:rPr/>
      </w:pPr>
      <w:r w:rsidDel="00000000" w:rsidR="00000000" w:rsidRPr="00000000">
        <w:rPr>
          <w:rtl w:val="0"/>
        </w:rPr>
      </w:r>
    </w:p>
    <w:p w:rsidR="00000000" w:rsidDel="00000000" w:rsidP="00000000" w:rsidRDefault="00000000" w:rsidRPr="00000000" w14:paraId="00000024">
      <w:pPr>
        <w:pageBreakBefore w:val="0"/>
        <w:numPr>
          <w:ilvl w:val="0"/>
          <w:numId w:val="4"/>
        </w:numPr>
        <w:spacing w:line="240" w:lineRule="auto"/>
        <w:ind w:left="720" w:hanging="360"/>
        <w:jc w:val="both"/>
      </w:pPr>
      <w:r w:rsidDel="00000000" w:rsidR="00000000" w:rsidRPr="00000000">
        <w:rPr>
          <w:rtl w:val="0"/>
        </w:rPr>
        <w:t xml:space="preserve">Calculer les IMC des personnes suivantes puis conclure sur leur état nutritionnel : </w:t>
      </w:r>
    </w:p>
    <w:p w:rsidR="00000000" w:rsidDel="00000000" w:rsidP="00000000" w:rsidRDefault="00000000" w:rsidRPr="00000000" w14:paraId="00000025">
      <w:pPr>
        <w:pageBreakBefore w:val="0"/>
        <w:spacing w:line="240" w:lineRule="auto"/>
        <w:jc w:val="both"/>
        <w:rPr/>
      </w:pPr>
      <w:r w:rsidDel="00000000" w:rsidR="00000000" w:rsidRPr="00000000">
        <w:rPr>
          <w:rtl w:val="0"/>
        </w:rPr>
      </w:r>
    </w:p>
    <w:p w:rsidR="00000000" w:rsidDel="00000000" w:rsidP="00000000" w:rsidRDefault="00000000" w:rsidRPr="00000000" w14:paraId="00000026">
      <w:pPr>
        <w:pageBreakBefore w:val="0"/>
        <w:numPr>
          <w:ilvl w:val="1"/>
          <w:numId w:val="4"/>
        </w:numPr>
        <w:spacing w:line="240" w:lineRule="auto"/>
        <w:ind w:left="1440" w:hanging="360"/>
        <w:jc w:val="both"/>
      </w:pPr>
      <w:r w:rsidDel="00000000" w:rsidR="00000000" w:rsidRPr="00000000">
        <w:rPr>
          <w:rtl w:val="0"/>
        </w:rPr>
        <w:t xml:space="preserve">Jean Paul, 56 ans, pèse 85 kg pour 1,75m.</w:t>
      </w:r>
    </w:p>
    <w:p w:rsidR="00000000" w:rsidDel="00000000" w:rsidP="00000000" w:rsidRDefault="00000000" w:rsidRPr="00000000" w14:paraId="00000027">
      <w:pPr>
        <w:pageBreakBefore w:val="0"/>
        <w:spacing w:line="240" w:lineRule="auto"/>
        <w:jc w:val="both"/>
        <w:rPr/>
      </w:pPr>
      <w:r w:rsidDel="00000000" w:rsidR="00000000" w:rsidRPr="00000000">
        <w:rPr>
          <w:rtl w:val="0"/>
        </w:rPr>
      </w:r>
    </w:p>
    <w:p w:rsidR="00000000" w:rsidDel="00000000" w:rsidP="00000000" w:rsidRDefault="00000000" w:rsidRPr="00000000" w14:paraId="00000028">
      <w:pPr>
        <w:pageBreakBefore w:val="0"/>
        <w:spacing w:line="240" w:lineRule="auto"/>
        <w:jc w:val="both"/>
        <w:rPr/>
      </w:pPr>
      <w:r w:rsidDel="00000000" w:rsidR="00000000" w:rsidRPr="00000000">
        <w:rPr>
          <w:rtl w:val="0"/>
        </w:rPr>
      </w:r>
    </w:p>
    <w:p w:rsidR="00000000" w:rsidDel="00000000" w:rsidP="00000000" w:rsidRDefault="00000000" w:rsidRPr="00000000" w14:paraId="00000029">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pageBreakBefore w:val="0"/>
        <w:spacing w:line="240" w:lineRule="auto"/>
        <w:jc w:val="both"/>
        <w:rPr/>
      </w:pPr>
      <w:r w:rsidDel="00000000" w:rsidR="00000000" w:rsidRPr="00000000">
        <w:rPr>
          <w:rtl w:val="0"/>
        </w:rPr>
      </w:r>
    </w:p>
    <w:p w:rsidR="00000000" w:rsidDel="00000000" w:rsidP="00000000" w:rsidRDefault="00000000" w:rsidRPr="00000000" w14:paraId="0000002B">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ageBreakBefore w:val="0"/>
        <w:spacing w:line="240" w:lineRule="auto"/>
        <w:jc w:val="both"/>
        <w:rPr/>
      </w:pPr>
      <w:r w:rsidDel="00000000" w:rsidR="00000000" w:rsidRPr="00000000">
        <w:rPr>
          <w:rtl w:val="0"/>
        </w:rPr>
      </w:r>
    </w:p>
    <w:p w:rsidR="00000000" w:rsidDel="00000000" w:rsidP="00000000" w:rsidRDefault="00000000" w:rsidRPr="00000000" w14:paraId="0000002D">
      <w:pPr>
        <w:pageBreakBefore w:val="0"/>
        <w:numPr>
          <w:ilvl w:val="1"/>
          <w:numId w:val="4"/>
        </w:numPr>
        <w:spacing w:line="240" w:lineRule="auto"/>
        <w:ind w:left="1440" w:hanging="360"/>
        <w:jc w:val="both"/>
      </w:pPr>
      <w:r w:rsidDel="00000000" w:rsidR="00000000" w:rsidRPr="00000000">
        <w:rPr>
          <w:rtl w:val="0"/>
        </w:rPr>
        <w:t xml:space="preserve">Antoine, 40 ans, pèse 85 kg pour 1,55m.</w:t>
      </w:r>
    </w:p>
    <w:p w:rsidR="00000000" w:rsidDel="00000000" w:rsidP="00000000" w:rsidRDefault="00000000" w:rsidRPr="00000000" w14:paraId="0000002E">
      <w:pPr>
        <w:pageBreakBefore w:val="0"/>
        <w:spacing w:line="240" w:lineRule="auto"/>
        <w:jc w:val="both"/>
        <w:rPr/>
      </w:pPr>
      <w:r w:rsidDel="00000000" w:rsidR="00000000" w:rsidRPr="00000000">
        <w:rPr>
          <w:rtl w:val="0"/>
        </w:rPr>
      </w:r>
    </w:p>
    <w:p w:rsidR="00000000" w:rsidDel="00000000" w:rsidP="00000000" w:rsidRDefault="00000000" w:rsidRPr="00000000" w14:paraId="0000002F">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ageBreakBefore w:val="0"/>
        <w:spacing w:line="240" w:lineRule="auto"/>
        <w:jc w:val="both"/>
        <w:rPr/>
      </w:pPr>
      <w:r w:rsidDel="00000000" w:rsidR="00000000" w:rsidRPr="00000000">
        <w:rPr>
          <w:rtl w:val="0"/>
        </w:rPr>
      </w:r>
    </w:p>
    <w:p w:rsidR="00000000" w:rsidDel="00000000" w:rsidP="00000000" w:rsidRDefault="00000000" w:rsidRPr="00000000" w14:paraId="00000031">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ageBreakBefore w:val="0"/>
        <w:spacing w:line="240" w:lineRule="auto"/>
        <w:jc w:val="both"/>
        <w:rPr/>
      </w:pPr>
      <w:r w:rsidDel="00000000" w:rsidR="00000000" w:rsidRPr="00000000">
        <w:rPr>
          <w:rtl w:val="0"/>
        </w:rPr>
      </w:r>
    </w:p>
    <w:p w:rsidR="00000000" w:rsidDel="00000000" w:rsidP="00000000" w:rsidRDefault="00000000" w:rsidRPr="00000000" w14:paraId="00000033">
      <w:pPr>
        <w:pageBreakBefore w:val="0"/>
        <w:spacing w:line="240" w:lineRule="auto"/>
        <w:jc w:val="both"/>
        <w:rPr/>
      </w:pPr>
      <w:r w:rsidDel="00000000" w:rsidR="00000000" w:rsidRPr="00000000">
        <w:rPr>
          <w:rtl w:val="0"/>
        </w:rPr>
      </w:r>
    </w:p>
    <w:p w:rsidR="00000000" w:rsidDel="00000000" w:rsidP="00000000" w:rsidRDefault="00000000" w:rsidRPr="00000000" w14:paraId="00000034">
      <w:pPr>
        <w:pageBreakBefore w:val="0"/>
        <w:numPr>
          <w:ilvl w:val="1"/>
          <w:numId w:val="4"/>
        </w:numPr>
        <w:spacing w:line="240" w:lineRule="auto"/>
        <w:ind w:left="1440" w:hanging="360"/>
        <w:jc w:val="both"/>
      </w:pPr>
      <w:r w:rsidDel="00000000" w:rsidR="00000000" w:rsidRPr="00000000">
        <w:rPr>
          <w:rtl w:val="0"/>
        </w:rPr>
        <w:t xml:space="preserve">Monique, 62 ans, pèse 60 000 g pour 1,60m.</w:t>
      </w:r>
    </w:p>
    <w:p w:rsidR="00000000" w:rsidDel="00000000" w:rsidP="00000000" w:rsidRDefault="00000000" w:rsidRPr="00000000" w14:paraId="00000035">
      <w:pPr>
        <w:pageBreakBefore w:val="0"/>
        <w:spacing w:line="240" w:lineRule="auto"/>
        <w:jc w:val="both"/>
        <w:rPr/>
      </w:pPr>
      <w:r w:rsidDel="00000000" w:rsidR="00000000" w:rsidRPr="00000000">
        <w:rPr>
          <w:rtl w:val="0"/>
        </w:rPr>
      </w:r>
    </w:p>
    <w:p w:rsidR="00000000" w:rsidDel="00000000" w:rsidP="00000000" w:rsidRDefault="00000000" w:rsidRPr="00000000" w14:paraId="00000036">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pageBreakBefore w:val="0"/>
        <w:spacing w:line="240" w:lineRule="auto"/>
        <w:jc w:val="both"/>
        <w:rPr/>
      </w:pPr>
      <w:r w:rsidDel="00000000" w:rsidR="00000000" w:rsidRPr="00000000">
        <w:rPr>
          <w:rtl w:val="0"/>
        </w:rPr>
      </w:r>
    </w:p>
    <w:p w:rsidR="00000000" w:rsidDel="00000000" w:rsidP="00000000" w:rsidRDefault="00000000" w:rsidRPr="00000000" w14:paraId="00000038">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pageBreakBefore w:val="0"/>
        <w:spacing w:line="240" w:lineRule="auto"/>
        <w:jc w:val="both"/>
        <w:rPr/>
      </w:pPr>
      <w:r w:rsidDel="00000000" w:rsidR="00000000" w:rsidRPr="00000000">
        <w:rPr>
          <w:rtl w:val="0"/>
        </w:rPr>
      </w:r>
    </w:p>
    <w:p w:rsidR="00000000" w:rsidDel="00000000" w:rsidP="00000000" w:rsidRDefault="00000000" w:rsidRPr="00000000" w14:paraId="0000003A">
      <w:pPr>
        <w:pageBreakBefore w:val="0"/>
        <w:numPr>
          <w:ilvl w:val="1"/>
          <w:numId w:val="4"/>
        </w:numPr>
        <w:spacing w:line="240" w:lineRule="auto"/>
        <w:ind w:left="1440" w:hanging="360"/>
        <w:jc w:val="both"/>
      </w:pPr>
      <w:r w:rsidDel="00000000" w:rsidR="00000000" w:rsidRPr="00000000">
        <w:rPr>
          <w:rtl w:val="0"/>
        </w:rPr>
        <w:t xml:space="preserve">Claire, 27 ans, pèse 45 kg pour 1,64m. </w:t>
      </w:r>
    </w:p>
    <w:p w:rsidR="00000000" w:rsidDel="00000000" w:rsidP="00000000" w:rsidRDefault="00000000" w:rsidRPr="00000000" w14:paraId="0000003B">
      <w:pPr>
        <w:pageBreakBefore w:val="0"/>
        <w:spacing w:line="240" w:lineRule="auto"/>
        <w:jc w:val="both"/>
        <w:rPr/>
      </w:pPr>
      <w:r w:rsidDel="00000000" w:rsidR="00000000" w:rsidRPr="00000000">
        <w:rPr>
          <w:rtl w:val="0"/>
        </w:rPr>
      </w:r>
    </w:p>
    <w:p w:rsidR="00000000" w:rsidDel="00000000" w:rsidP="00000000" w:rsidRDefault="00000000" w:rsidRPr="00000000" w14:paraId="0000003C">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ageBreakBefore w:val="0"/>
        <w:spacing w:line="240" w:lineRule="auto"/>
        <w:jc w:val="both"/>
        <w:rPr/>
      </w:pPr>
      <w:r w:rsidDel="00000000" w:rsidR="00000000" w:rsidRPr="00000000">
        <w:rPr>
          <w:rtl w:val="0"/>
        </w:rPr>
      </w:r>
    </w:p>
    <w:p w:rsidR="00000000" w:rsidDel="00000000" w:rsidP="00000000" w:rsidRDefault="00000000" w:rsidRPr="00000000" w14:paraId="0000003E">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pageBreakBefore w:val="0"/>
        <w:spacing w:line="240" w:lineRule="auto"/>
        <w:jc w:val="both"/>
        <w:rPr/>
      </w:pPr>
      <w:r w:rsidDel="00000000" w:rsidR="00000000" w:rsidRPr="00000000">
        <w:rPr>
          <w:rtl w:val="0"/>
        </w:rPr>
      </w:r>
    </w:p>
    <w:p w:rsidR="00000000" w:rsidDel="00000000" w:rsidP="00000000" w:rsidRDefault="00000000" w:rsidRPr="00000000" w14:paraId="00000040">
      <w:pPr>
        <w:pageBreakBefore w:val="0"/>
        <w:numPr>
          <w:ilvl w:val="1"/>
          <w:numId w:val="4"/>
        </w:numPr>
        <w:spacing w:line="240" w:lineRule="auto"/>
        <w:ind w:left="1440" w:hanging="360"/>
        <w:jc w:val="both"/>
      </w:pPr>
      <w:r w:rsidDel="00000000" w:rsidR="00000000" w:rsidRPr="00000000">
        <w:rPr>
          <w:rtl w:val="0"/>
        </w:rPr>
        <w:t xml:space="preserve">Astrid, 35 ans, pèse 120 kg pour 157cm.</w:t>
      </w:r>
    </w:p>
    <w:p w:rsidR="00000000" w:rsidDel="00000000" w:rsidP="00000000" w:rsidRDefault="00000000" w:rsidRPr="00000000" w14:paraId="00000041">
      <w:pPr>
        <w:pageBreakBefore w:val="0"/>
        <w:spacing w:line="240" w:lineRule="auto"/>
        <w:jc w:val="both"/>
        <w:rPr/>
      </w:pPr>
      <w:r w:rsidDel="00000000" w:rsidR="00000000" w:rsidRPr="00000000">
        <w:rPr>
          <w:rtl w:val="0"/>
        </w:rPr>
      </w:r>
    </w:p>
    <w:p w:rsidR="00000000" w:rsidDel="00000000" w:rsidP="00000000" w:rsidRDefault="00000000" w:rsidRPr="00000000" w14:paraId="00000042">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pageBreakBefore w:val="0"/>
        <w:spacing w:line="240" w:lineRule="auto"/>
        <w:jc w:val="both"/>
        <w:rPr/>
      </w:pPr>
      <w:r w:rsidDel="00000000" w:rsidR="00000000" w:rsidRPr="00000000">
        <w:rPr>
          <w:rtl w:val="0"/>
        </w:rPr>
      </w:r>
    </w:p>
    <w:p w:rsidR="00000000" w:rsidDel="00000000" w:rsidP="00000000" w:rsidRDefault="00000000" w:rsidRPr="00000000" w14:paraId="00000044">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ageBreakBefore w:val="0"/>
        <w:spacing w:line="240" w:lineRule="auto"/>
        <w:jc w:val="both"/>
        <w:rPr/>
      </w:pPr>
      <w:r w:rsidDel="00000000" w:rsidR="00000000" w:rsidRPr="00000000">
        <w:rPr>
          <w:rtl w:val="0"/>
        </w:rPr>
      </w:r>
    </w:p>
    <w:p w:rsidR="00000000" w:rsidDel="00000000" w:rsidP="00000000" w:rsidRDefault="00000000" w:rsidRPr="00000000" w14:paraId="00000046">
      <w:pPr>
        <w:pageBreakBefore w:val="0"/>
        <w:numPr>
          <w:ilvl w:val="1"/>
          <w:numId w:val="4"/>
        </w:numPr>
        <w:spacing w:line="240" w:lineRule="auto"/>
        <w:ind w:left="1440" w:hanging="360"/>
        <w:jc w:val="both"/>
      </w:pPr>
      <w:r w:rsidDel="00000000" w:rsidR="00000000" w:rsidRPr="00000000">
        <w:rPr>
          <w:rtl w:val="0"/>
        </w:rPr>
        <w:t xml:space="preserve">Benoît, 39 ans, pèse 84 kg pour 180 cm.</w:t>
      </w:r>
    </w:p>
    <w:p w:rsidR="00000000" w:rsidDel="00000000" w:rsidP="00000000" w:rsidRDefault="00000000" w:rsidRPr="00000000" w14:paraId="00000047">
      <w:pPr>
        <w:pageBreakBefore w:val="0"/>
        <w:spacing w:line="240" w:lineRule="auto"/>
        <w:jc w:val="both"/>
        <w:rPr/>
      </w:pPr>
      <w:r w:rsidDel="00000000" w:rsidR="00000000" w:rsidRPr="00000000">
        <w:rPr>
          <w:rtl w:val="0"/>
        </w:rPr>
      </w:r>
    </w:p>
    <w:p w:rsidR="00000000" w:rsidDel="00000000" w:rsidP="00000000" w:rsidRDefault="00000000" w:rsidRPr="00000000" w14:paraId="00000048">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ageBreakBefore w:val="0"/>
        <w:spacing w:line="240" w:lineRule="auto"/>
        <w:jc w:val="both"/>
        <w:rPr/>
      </w:pPr>
      <w:r w:rsidDel="00000000" w:rsidR="00000000" w:rsidRPr="00000000">
        <w:rPr>
          <w:rtl w:val="0"/>
        </w:rPr>
      </w:r>
    </w:p>
    <w:p w:rsidR="00000000" w:rsidDel="00000000" w:rsidP="00000000" w:rsidRDefault="00000000" w:rsidRPr="00000000" w14:paraId="0000004A">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pageBreakBefore w:val="0"/>
        <w:spacing w:line="240" w:lineRule="auto"/>
        <w:jc w:val="both"/>
        <w:rPr/>
      </w:pPr>
      <w:r w:rsidDel="00000000" w:rsidR="00000000" w:rsidRPr="00000000">
        <w:rPr>
          <w:rtl w:val="0"/>
        </w:rPr>
      </w:r>
    </w:p>
    <w:p w:rsidR="00000000" w:rsidDel="00000000" w:rsidP="00000000" w:rsidRDefault="00000000" w:rsidRPr="00000000" w14:paraId="0000004C">
      <w:pPr>
        <w:pageBreakBefore w:val="0"/>
        <w:numPr>
          <w:ilvl w:val="0"/>
          <w:numId w:val="4"/>
        </w:numPr>
        <w:spacing w:after="280" w:line="240" w:lineRule="auto"/>
        <w:ind w:left="720" w:hanging="360"/>
        <w:jc w:val="both"/>
      </w:pPr>
      <w:r w:rsidDel="00000000" w:rsidR="00000000" w:rsidRPr="00000000">
        <w:rPr>
          <w:rtl w:val="0"/>
        </w:rPr>
        <w:t xml:space="preserve">Jean-Paul et Antoine pèsent tous les deux 85 kg. Justifier pourquoi leur état nutritionnel est différent. </w:t>
      </w:r>
    </w:p>
    <w:p w:rsidR="00000000" w:rsidDel="00000000" w:rsidP="00000000" w:rsidRDefault="00000000" w:rsidRPr="00000000" w14:paraId="0000004D">
      <w:pPr>
        <w:pageBreakBefore w:val="0"/>
        <w:spacing w:after="280"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ageBreakBefore w:val="0"/>
        <w:spacing w:after="280"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pageBreakBefore w:val="0"/>
        <w:spacing w:after="280" w:before="280" w:line="240" w:lineRule="auto"/>
        <w:rPr>
          <w:sz w:val="24"/>
          <w:szCs w:val="24"/>
        </w:rPr>
      </w:pPr>
      <w:r w:rsidDel="00000000" w:rsidR="00000000" w:rsidRPr="00000000">
        <w:rPr>
          <w:u w:val="single"/>
          <w:rtl w:val="0"/>
        </w:rPr>
        <w:t xml:space="preserve">Cas des enfants</w:t>
      </w:r>
      <w:r w:rsidDel="00000000" w:rsidR="00000000" w:rsidRPr="00000000">
        <w:rPr>
          <w:b w:val="1"/>
          <w:rtl w:val="0"/>
        </w:rPr>
        <w:t xml:space="preserve"> : </w:t>
      </w:r>
      <w:r w:rsidDel="00000000" w:rsidR="00000000" w:rsidRPr="00000000">
        <w:rPr>
          <w:rtl w:val="0"/>
        </w:rPr>
        <w:t xml:space="preserve">Pour les enfants, il faut</w:t>
      </w:r>
      <w:r w:rsidDel="00000000" w:rsidR="00000000" w:rsidRPr="00000000">
        <w:rPr>
          <w:b w:val="1"/>
          <w:rtl w:val="0"/>
        </w:rPr>
        <w:t xml:space="preserve"> tenir compte de l’âge</w:t>
      </w:r>
      <w:r w:rsidDel="00000000" w:rsidR="00000000" w:rsidRPr="00000000">
        <w:rPr>
          <w:rtl w:val="0"/>
        </w:rPr>
        <w:t xml:space="preserve"> pour définir le surpoids et l’obésité, et se référer aux </w:t>
      </w:r>
      <w:r w:rsidDel="00000000" w:rsidR="00000000" w:rsidRPr="00000000">
        <w:rPr>
          <w:b w:val="1"/>
          <w:rtl w:val="0"/>
        </w:rPr>
        <w:t xml:space="preserve">courbes de croissances</w:t>
      </w:r>
      <w:r w:rsidDel="00000000" w:rsidR="00000000" w:rsidRPr="00000000">
        <w:rPr>
          <w:rtl w:val="0"/>
        </w:rPr>
        <w:t xml:space="preserve"> qui sont </w:t>
      </w:r>
      <w:r w:rsidDel="00000000" w:rsidR="00000000" w:rsidRPr="00000000">
        <w:rPr>
          <w:highlight w:val="white"/>
          <w:rtl w:val="0"/>
        </w:rPr>
        <w:t xml:space="preserve">dans le carnet de santé de l’enfant.</w:t>
      </w:r>
      <w:r w:rsidDel="00000000" w:rsidR="00000000" w:rsidRPr="00000000">
        <w:rPr>
          <w:rtl w:val="0"/>
        </w:rPr>
      </w:r>
    </w:p>
    <w:p w:rsidR="00000000" w:rsidDel="00000000" w:rsidP="00000000" w:rsidRDefault="00000000" w:rsidRPr="00000000" w14:paraId="00000051">
      <w:pPr>
        <w:pageBreakBefore w:val="0"/>
        <w:spacing w:after="280" w:before="280" w:line="240" w:lineRule="auto"/>
        <w:rPr>
          <w:sz w:val="24"/>
          <w:szCs w:val="24"/>
        </w:rPr>
      </w:pPr>
      <w:r w:rsidDel="00000000" w:rsidR="00000000" w:rsidRPr="00000000">
        <w:rPr>
          <w:rtl w:val="0"/>
        </w:rPr>
      </w:r>
    </w:p>
    <w:p w:rsidR="00000000" w:rsidDel="00000000" w:rsidP="00000000" w:rsidRDefault="00000000" w:rsidRPr="00000000" w14:paraId="00000052">
      <w:pPr>
        <w:pageBreakBefore w:val="0"/>
        <w:spacing w:after="280" w:before="280" w:line="240" w:lineRule="auto"/>
        <w:rPr>
          <w:sz w:val="24"/>
          <w:szCs w:val="24"/>
        </w:rPr>
      </w:pPr>
      <w:r w:rsidDel="00000000" w:rsidR="00000000" w:rsidRPr="00000000">
        <w:rPr>
          <w:rtl w:val="0"/>
        </w:rPr>
      </w:r>
    </w:p>
    <w:p w:rsidR="00000000" w:rsidDel="00000000" w:rsidP="00000000" w:rsidRDefault="00000000" w:rsidRPr="00000000" w14:paraId="00000053">
      <w:pPr>
        <w:pageBreakBefore w:val="0"/>
        <w:spacing w:after="280" w:before="280" w:line="240" w:lineRule="auto"/>
        <w:rPr>
          <w:sz w:val="24"/>
          <w:szCs w:val="24"/>
        </w:rPr>
      </w:pPr>
      <w:r w:rsidDel="00000000" w:rsidR="00000000" w:rsidRPr="00000000">
        <w:rPr>
          <w:rtl w:val="0"/>
        </w:rPr>
      </w:r>
    </w:p>
    <w:p w:rsidR="00000000" w:rsidDel="00000000" w:rsidP="00000000" w:rsidRDefault="00000000" w:rsidRPr="00000000" w14:paraId="00000054">
      <w:pPr>
        <w:pageBreakBefore w:val="0"/>
        <w:spacing w:after="280" w:before="280" w:line="240" w:lineRule="auto"/>
        <w:rPr>
          <w:b w:val="1"/>
        </w:rPr>
      </w:pPr>
      <w:r w:rsidDel="00000000" w:rsidR="00000000" w:rsidRPr="00000000">
        <w:rPr>
          <w:b w:val="1"/>
          <w:rtl w:val="0"/>
        </w:rPr>
        <w:t xml:space="preserve">Exemple</w:t>
      </w:r>
    </w:p>
    <w:p w:rsidR="00000000" w:rsidDel="00000000" w:rsidP="00000000" w:rsidRDefault="00000000" w:rsidRPr="00000000" w14:paraId="00000055">
      <w:pPr>
        <w:pageBreakBefore w:val="0"/>
        <w:spacing w:line="240" w:lineRule="auto"/>
        <w:jc w:val="both"/>
        <w:rPr/>
      </w:pPr>
      <w:r w:rsidDel="00000000" w:rsidR="00000000" w:rsidRPr="00000000">
        <w:rPr>
          <w:rtl w:val="0"/>
        </w:rPr>
        <w:t xml:space="preserve">Léa est âgée de 7 ans et demi, pèse 18,5 kg pour 1,20 m.</w:t>
      </w:r>
    </w:p>
    <w:p w:rsidR="00000000" w:rsidDel="00000000" w:rsidP="00000000" w:rsidRDefault="00000000" w:rsidRPr="00000000" w14:paraId="00000056">
      <w:pPr>
        <w:pageBreakBefore w:val="0"/>
        <w:spacing w:line="240" w:lineRule="auto"/>
        <w:jc w:val="both"/>
        <w:rPr>
          <w:u w:val="single"/>
        </w:rPr>
      </w:pPr>
      <w:r w:rsidDel="00000000" w:rsidR="00000000" w:rsidRPr="00000000">
        <w:rPr>
          <w:rtl w:val="0"/>
        </w:rPr>
      </w:r>
    </w:p>
    <w:p w:rsidR="00000000" w:rsidDel="00000000" w:rsidP="00000000" w:rsidRDefault="00000000" w:rsidRPr="00000000" w14:paraId="00000057">
      <w:pPr>
        <w:pageBreakBefore w:val="0"/>
        <w:spacing w:line="240" w:lineRule="auto"/>
        <w:jc w:val="both"/>
        <w:rPr>
          <w:u w:val="single"/>
        </w:rPr>
      </w:pPr>
      <w:r w:rsidDel="00000000" w:rsidR="00000000" w:rsidRPr="00000000">
        <w:rPr>
          <w:rtl w:val="0"/>
        </w:rPr>
      </w:r>
    </w:p>
    <w:p w:rsidR="00000000" w:rsidDel="00000000" w:rsidP="00000000" w:rsidRDefault="00000000" w:rsidRPr="00000000" w14:paraId="00000058">
      <w:pPr>
        <w:pageBreakBefore w:val="0"/>
        <w:numPr>
          <w:ilvl w:val="0"/>
          <w:numId w:val="6"/>
        </w:numPr>
        <w:spacing w:line="240" w:lineRule="auto"/>
        <w:ind w:left="720" w:hanging="360"/>
        <w:jc w:val="both"/>
      </w:pPr>
      <w:r w:rsidDel="00000000" w:rsidR="00000000" w:rsidRPr="00000000">
        <w:rPr>
          <w:rtl w:val="0"/>
        </w:rPr>
        <w:t xml:space="preserve">Relever sur le graphique ci-dessous :</w:t>
      </w:r>
    </w:p>
    <w:p w:rsidR="00000000" w:rsidDel="00000000" w:rsidP="00000000" w:rsidRDefault="00000000" w:rsidRPr="00000000" w14:paraId="00000059">
      <w:pPr>
        <w:pageBreakBefore w:val="0"/>
        <w:spacing w:line="480" w:lineRule="auto"/>
        <w:jc w:val="both"/>
        <w:rPr/>
      </w:pPr>
      <w:r w:rsidDel="00000000" w:rsidR="00000000" w:rsidRPr="00000000">
        <w:rPr>
          <w:rtl w:val="0"/>
        </w:rPr>
      </w:r>
    </w:p>
    <w:p w:rsidR="00000000" w:rsidDel="00000000" w:rsidP="00000000" w:rsidRDefault="00000000" w:rsidRPr="00000000" w14:paraId="0000005A">
      <w:pPr>
        <w:pageBreakBefore w:val="0"/>
        <w:numPr>
          <w:ilvl w:val="0"/>
          <w:numId w:val="1"/>
        </w:numPr>
        <w:spacing w:line="480" w:lineRule="auto"/>
        <w:ind w:hanging="360"/>
        <w:jc w:val="both"/>
        <w:rPr>
          <w:rFonts w:ascii="Arial" w:cs="Arial" w:eastAsia="Arial" w:hAnsi="Arial"/>
          <w:b w:val="0"/>
        </w:rPr>
      </w:pPr>
      <w:r w:rsidDel="00000000" w:rsidR="00000000" w:rsidRPr="00000000">
        <w:rPr>
          <w:rtl w:val="0"/>
        </w:rPr>
        <w:t xml:space="preserve">La donnée représentée en abscisse : _________________________________</w:t>
      </w:r>
    </w:p>
    <w:p w:rsidR="00000000" w:rsidDel="00000000" w:rsidP="00000000" w:rsidRDefault="00000000" w:rsidRPr="00000000" w14:paraId="0000005B">
      <w:pPr>
        <w:pageBreakBefore w:val="0"/>
        <w:numPr>
          <w:ilvl w:val="0"/>
          <w:numId w:val="1"/>
        </w:numPr>
        <w:spacing w:line="480" w:lineRule="auto"/>
        <w:ind w:hanging="360"/>
        <w:jc w:val="both"/>
        <w:rPr>
          <w:rFonts w:ascii="Arial" w:cs="Arial" w:eastAsia="Arial" w:hAnsi="Arial"/>
          <w:b w:val="0"/>
        </w:rPr>
      </w:pPr>
      <w:r w:rsidDel="00000000" w:rsidR="00000000" w:rsidRPr="00000000">
        <w:rPr>
          <w:rtl w:val="0"/>
        </w:rPr>
        <w:t xml:space="preserve">La donnée représentée en ordonnée : ________________________________</w:t>
      </w:r>
    </w:p>
    <w:p w:rsidR="00000000" w:rsidDel="00000000" w:rsidP="00000000" w:rsidRDefault="00000000" w:rsidRPr="00000000" w14:paraId="0000005C">
      <w:pPr>
        <w:pageBreakBefore w:val="0"/>
        <w:spacing w:line="480" w:lineRule="auto"/>
        <w:ind w:left="720" w:firstLine="0"/>
        <w:jc w:val="both"/>
        <w:rPr/>
      </w:pPr>
      <w:r w:rsidDel="00000000" w:rsidR="00000000" w:rsidRPr="00000000">
        <w:rPr>
          <w:rtl w:val="0"/>
        </w:rPr>
      </w:r>
    </w:p>
    <w:p w:rsidR="00000000" w:rsidDel="00000000" w:rsidP="00000000" w:rsidRDefault="00000000" w:rsidRPr="00000000" w14:paraId="0000005D">
      <w:pPr>
        <w:pageBreakBefore w:val="0"/>
        <w:numPr>
          <w:ilvl w:val="0"/>
          <w:numId w:val="6"/>
        </w:numPr>
        <w:spacing w:line="240" w:lineRule="auto"/>
        <w:ind w:left="720" w:hanging="360"/>
        <w:jc w:val="both"/>
      </w:pPr>
      <w:r w:rsidDel="00000000" w:rsidR="00000000" w:rsidRPr="00000000">
        <w:rPr>
          <w:b w:val="1"/>
          <w:rtl w:val="0"/>
        </w:rPr>
        <w:t xml:space="preserve">Trouver l’IMC</w:t>
      </w:r>
      <w:r w:rsidDel="00000000" w:rsidR="00000000" w:rsidRPr="00000000">
        <w:rPr>
          <w:rtl w:val="0"/>
        </w:rPr>
        <w:t xml:space="preserve"> de Léa sur le graphique et</w:t>
      </w:r>
      <w:r w:rsidDel="00000000" w:rsidR="00000000" w:rsidRPr="00000000">
        <w:rPr>
          <w:b w:val="1"/>
          <w:rtl w:val="0"/>
        </w:rPr>
        <w:t xml:space="preserve"> conclure</w:t>
      </w:r>
      <w:r w:rsidDel="00000000" w:rsidR="00000000" w:rsidRPr="00000000">
        <w:rPr>
          <w:rtl w:val="0"/>
        </w:rPr>
        <w:t xml:space="preserve"> en disant si vous êtes d’accord avec son médecin traitant qui affirme qu’elle doit changer ses habitudes alimentaires. Justifier.</w:t>
      </w:r>
    </w:p>
    <w:p w:rsidR="00000000" w:rsidDel="00000000" w:rsidP="00000000" w:rsidRDefault="00000000" w:rsidRPr="00000000" w14:paraId="0000005E">
      <w:pPr>
        <w:pageBreakBefore w:val="0"/>
        <w:spacing w:line="240" w:lineRule="auto"/>
        <w:jc w:val="both"/>
        <w:rPr/>
      </w:pPr>
      <w:r w:rsidDel="00000000" w:rsidR="00000000" w:rsidRPr="00000000">
        <w:rPr>
          <w:rtl w:val="0"/>
        </w:rPr>
      </w:r>
    </w:p>
    <w:p w:rsidR="00000000" w:rsidDel="00000000" w:rsidP="00000000" w:rsidRDefault="00000000" w:rsidRPr="00000000" w14:paraId="0000005F">
      <w:pPr>
        <w:pageBreakBefore w:val="0"/>
        <w:spacing w:line="240" w:lineRule="auto"/>
        <w:jc w:val="both"/>
        <w:rPr/>
      </w:pPr>
      <w:r w:rsidDel="00000000" w:rsidR="00000000" w:rsidRPr="00000000">
        <w:rPr>
          <w:rtl w:val="0"/>
        </w:rPr>
      </w:r>
    </w:p>
    <w:p w:rsidR="00000000" w:rsidDel="00000000" w:rsidP="00000000" w:rsidRDefault="00000000" w:rsidRPr="00000000" w14:paraId="00000060">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pageBreakBefore w:val="0"/>
        <w:spacing w:line="240" w:lineRule="auto"/>
        <w:jc w:val="both"/>
        <w:rPr/>
      </w:pPr>
      <w:r w:rsidDel="00000000" w:rsidR="00000000" w:rsidRPr="00000000">
        <w:rPr>
          <w:rtl w:val="0"/>
        </w:rPr>
      </w:r>
    </w:p>
    <w:p w:rsidR="00000000" w:rsidDel="00000000" w:rsidP="00000000" w:rsidRDefault="00000000" w:rsidRPr="00000000" w14:paraId="00000062">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pageBreakBefore w:val="0"/>
        <w:spacing w:line="240" w:lineRule="auto"/>
        <w:jc w:val="both"/>
        <w:rPr/>
      </w:pPr>
      <w:r w:rsidDel="00000000" w:rsidR="00000000" w:rsidRPr="00000000">
        <w:rPr>
          <w:rtl w:val="0"/>
        </w:rPr>
      </w:r>
    </w:p>
    <w:p w:rsidR="00000000" w:rsidDel="00000000" w:rsidP="00000000" w:rsidRDefault="00000000" w:rsidRPr="00000000" w14:paraId="00000064">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spacing w:line="240" w:lineRule="auto"/>
        <w:rPr/>
      </w:pPr>
      <w:r w:rsidDel="00000000" w:rsidR="00000000" w:rsidRPr="00000000">
        <w:rPr>
          <w:rtl w:val="0"/>
        </w:rPr>
      </w:r>
    </w:p>
    <w:p w:rsidR="00000000" w:rsidDel="00000000" w:rsidP="00000000" w:rsidRDefault="00000000" w:rsidRPr="00000000" w14:paraId="00000067">
      <w:pPr>
        <w:pageBreakBefore w:val="0"/>
        <w:numPr>
          <w:ilvl w:val="0"/>
          <w:numId w:val="6"/>
        </w:numPr>
        <w:spacing w:line="240" w:lineRule="auto"/>
        <w:ind w:left="720" w:hanging="360"/>
        <w:jc w:val="both"/>
      </w:pPr>
      <w:r w:rsidDel="00000000" w:rsidR="00000000" w:rsidRPr="00000000">
        <w:rPr>
          <w:rtl w:val="0"/>
        </w:rPr>
        <w:t xml:space="preserve">Compléter le tableau de variations correspondant à la zone d’insuffisance pondérale</w:t>
      </w:r>
    </w:p>
    <w:p w:rsidR="00000000" w:rsidDel="00000000" w:rsidP="00000000" w:rsidRDefault="00000000" w:rsidRPr="00000000" w14:paraId="00000068">
      <w:pPr>
        <w:pageBreakBefore w:val="0"/>
        <w:spacing w:line="240" w:lineRule="auto"/>
        <w:jc w:val="both"/>
        <w:rPr/>
      </w:pPr>
      <w:r w:rsidDel="00000000" w:rsidR="00000000" w:rsidRPr="00000000">
        <w:rPr>
          <w:rtl w:val="0"/>
        </w:rPr>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8085"/>
        <w:tblGridChange w:id="0">
          <w:tblGrid>
            <w:gridCol w:w="915"/>
            <w:gridCol w:w="8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jc w:val="center"/>
              <w:rPr>
                <w:b w:val="1"/>
              </w:rPr>
            </w:pPr>
            <w:r w:rsidDel="00000000" w:rsidR="00000000" w:rsidRPr="00000000">
              <w:rPr>
                <w:b w:val="1"/>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06C">
            <w:pPr>
              <w:pageBreakBefore w:val="0"/>
              <w:widowControl w:val="0"/>
              <w:spacing w:line="240" w:lineRule="auto"/>
              <w:jc w:val="center"/>
              <w:rPr>
                <w:b w:val="1"/>
              </w:rPr>
            </w:pPr>
            <w:r w:rsidDel="00000000" w:rsidR="00000000" w:rsidRPr="00000000">
              <w:rPr>
                <w:rtl w:val="0"/>
              </w:rPr>
            </w:r>
          </w:p>
          <w:p w:rsidR="00000000" w:rsidDel="00000000" w:rsidP="00000000" w:rsidRDefault="00000000" w:rsidRPr="00000000" w14:paraId="0000006D">
            <w:pPr>
              <w:pageBreakBefore w:val="0"/>
              <w:widowControl w:val="0"/>
              <w:spacing w:line="240" w:lineRule="auto"/>
              <w:jc w:val="center"/>
              <w:rPr>
                <w:b w:val="1"/>
              </w:rPr>
            </w:pPr>
            <w:r w:rsidDel="00000000" w:rsidR="00000000" w:rsidRPr="00000000">
              <w:rPr>
                <w:b w:val="1"/>
                <w:rtl w:val="0"/>
              </w:rPr>
              <w:t xml:space="preserve">f(x)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73">
      <w:pPr>
        <w:pageBreakBefore w:val="0"/>
        <w:spacing w:after="280" w:line="240" w:lineRule="auto"/>
        <w:jc w:val="center"/>
        <w:rPr/>
      </w:pPr>
      <w:r w:rsidDel="00000000" w:rsidR="00000000" w:rsidRPr="00000000">
        <w:rPr>
          <w:rtl w:val="0"/>
        </w:rPr>
      </w:r>
    </w:p>
    <w:p w:rsidR="00000000" w:rsidDel="00000000" w:rsidP="00000000" w:rsidRDefault="00000000" w:rsidRPr="00000000" w14:paraId="00000074">
      <w:pPr>
        <w:pageBreakBefore w:val="0"/>
        <w:spacing w:after="240" w:before="240" w:line="240" w:lineRule="auto"/>
        <w:rPr/>
      </w:pPr>
      <w:r w:rsidDel="00000000" w:rsidR="00000000" w:rsidRPr="00000000">
        <w:rPr>
          <w:rtl w:val="0"/>
        </w:rPr>
        <w:t xml:space="preserve">Pour chaque métrique (poids, taille, périmètre crânien et indice de masse corporelle), il y a plusieurs courbes. Chaque courbe correspond à un </w:t>
      </w:r>
      <w:hyperlink r:id="rId39">
        <w:r w:rsidDel="00000000" w:rsidR="00000000" w:rsidRPr="00000000">
          <w:rPr>
            <w:b w:val="1"/>
            <w:rtl w:val="0"/>
          </w:rPr>
          <w:t xml:space="preserve">percentile</w:t>
        </w:r>
      </w:hyperlink>
      <w:r w:rsidDel="00000000" w:rsidR="00000000" w:rsidRPr="00000000">
        <w:rPr>
          <w:rtl w:val="0"/>
        </w:rPr>
        <w:t xml:space="preserve">: le 3ème percentile,, le 10ème percentile, le 25ème percentile, le 50ème percentile, le 75ème percentile, le 90ème percentile et le 97ème percentile. Le percentile 3 étant le plus petit et le percentile 97 le plus élevé.</w:t>
      </w:r>
    </w:p>
    <w:p w:rsidR="00000000" w:rsidDel="00000000" w:rsidP="00000000" w:rsidRDefault="00000000" w:rsidRPr="00000000" w14:paraId="00000075">
      <w:pPr>
        <w:pageBreakBefore w:val="0"/>
        <w:spacing w:after="240" w:before="240" w:line="240" w:lineRule="auto"/>
        <w:rPr/>
      </w:pPr>
      <w:r w:rsidDel="00000000" w:rsidR="00000000" w:rsidRPr="00000000">
        <w:rPr>
          <w:b w:val="1"/>
          <w:rtl w:val="0"/>
        </w:rPr>
        <w:t xml:space="preserve">En pratique</w:t>
      </w:r>
      <w:r w:rsidDel="00000000" w:rsidR="00000000" w:rsidRPr="00000000">
        <w:rPr>
          <w:rtl w:val="0"/>
        </w:rPr>
        <w:t xml:space="preserve"> : Si votre enfant se situe au percentile 25 pour le poids, cela signifie que 25% des enfants auront un poids identique ou inférieur au sien et 75% (100-25) des enfants un poids supérieur. S’il se situe au percentile 95, cela signifie que seulement 5% des enfants auront un poids identique ou supérieur au sien et que 95% auront un poids inférieur au sien.</w:t>
      </w:r>
    </w:p>
    <w:p w:rsidR="00000000" w:rsidDel="00000000" w:rsidP="00000000" w:rsidRDefault="00000000" w:rsidRPr="00000000" w14:paraId="00000076">
      <w:pPr>
        <w:pageBreakBefore w:val="0"/>
        <w:spacing w:after="240" w:before="240" w:line="240" w:lineRule="auto"/>
        <w:rPr/>
      </w:pPr>
      <w:r w:rsidDel="00000000" w:rsidR="00000000" w:rsidRPr="00000000">
        <w:rPr>
          <w:b w:val="1"/>
          <w:rtl w:val="0"/>
        </w:rPr>
        <w:t xml:space="preserve">Tant que votre enfant se situe entre les percentiles 3 et 97, il n’y a aucune anormalité</w:t>
      </w:r>
      <w:r w:rsidDel="00000000" w:rsidR="00000000" w:rsidRPr="00000000">
        <w:rPr>
          <w:rtl w:val="0"/>
        </w:rPr>
        <w:t xml:space="preserve">. Il est toutefois important de mettre en relation la taille et le poids. Si votre enfant se situe au percentile 25 pour la taille, il faudrait qu’il se situe environ au même percentile pour le poids afin d’avoir une croissance harmonieuse.</w:t>
      </w:r>
    </w:p>
    <w:p w:rsidR="00000000" w:rsidDel="00000000" w:rsidP="00000000" w:rsidRDefault="00000000" w:rsidRPr="00000000" w14:paraId="00000077">
      <w:pPr>
        <w:pageBreakBefore w:val="0"/>
        <w:spacing w:line="240" w:lineRule="auto"/>
        <w:jc w:val="both"/>
        <w:rPr>
          <w:highlight w:val="white"/>
        </w:rPr>
      </w:pPr>
      <w:r w:rsidDel="00000000" w:rsidR="00000000" w:rsidRPr="00000000">
        <w:rPr>
          <w:rtl w:val="0"/>
        </w:rPr>
      </w:r>
    </w:p>
    <w:p w:rsidR="00000000" w:rsidDel="00000000" w:rsidP="00000000" w:rsidRDefault="00000000" w:rsidRPr="00000000" w14:paraId="00000078">
      <w:pPr>
        <w:pageBreakBefore w:val="0"/>
        <w:spacing w:line="240" w:lineRule="auto"/>
        <w:jc w:val="both"/>
        <w:rPr>
          <w:highlight w:val="white"/>
        </w:rPr>
      </w:pPr>
      <w:r w:rsidDel="00000000" w:rsidR="00000000" w:rsidRPr="00000000">
        <w:rPr>
          <w:rtl w:val="0"/>
        </w:rPr>
      </w:r>
    </w:p>
    <w:p w:rsidR="00000000" w:rsidDel="00000000" w:rsidP="00000000" w:rsidRDefault="00000000" w:rsidRPr="00000000" w14:paraId="00000079">
      <w:pPr>
        <w:pageBreakBefore w:val="0"/>
        <w:spacing w:after="280" w:line="240" w:lineRule="auto"/>
        <w:jc w:val="left"/>
        <w:rPr/>
      </w:pPr>
      <w:r w:rsidDel="00000000" w:rsidR="00000000" w:rsidRPr="00000000">
        <w:rPr>
          <w:rtl w:val="0"/>
        </w:rPr>
      </w:r>
    </w:p>
    <w:p w:rsidR="00000000" w:rsidDel="00000000" w:rsidP="00000000" w:rsidRDefault="00000000" w:rsidRPr="00000000" w14:paraId="0000007A">
      <w:pPr>
        <w:pageBreakBefore w:val="0"/>
        <w:spacing w:after="280" w:line="240" w:lineRule="auto"/>
        <w:jc w:val="center"/>
        <w:rPr/>
      </w:pPr>
      <w:r w:rsidDel="00000000" w:rsidR="00000000" w:rsidRPr="00000000">
        <w:rPr>
          <w:rtl w:val="0"/>
        </w:rPr>
      </w:r>
    </w:p>
    <w:p w:rsidR="00000000" w:rsidDel="00000000" w:rsidP="00000000" w:rsidRDefault="00000000" w:rsidRPr="00000000" w14:paraId="0000007B">
      <w:pPr>
        <w:pageBreakBefore w:val="0"/>
        <w:spacing w:after="280" w:line="240" w:lineRule="auto"/>
        <w:jc w:val="left"/>
        <w:rPr/>
      </w:pPr>
      <w:r w:rsidDel="00000000" w:rsidR="00000000" w:rsidRPr="00000000">
        <w:rPr>
          <w:rtl w:val="0"/>
        </w:rPr>
      </w:r>
    </w:p>
    <w:p w:rsidR="00000000" w:rsidDel="00000000" w:rsidP="00000000" w:rsidRDefault="00000000" w:rsidRPr="00000000" w14:paraId="0000007C">
      <w:pPr>
        <w:pageBreakBefore w:val="0"/>
        <w:spacing w:after="280" w:line="240" w:lineRule="auto"/>
        <w:jc w:val="center"/>
        <w:rPr>
          <w:i w:val="1"/>
        </w:rPr>
      </w:pPr>
      <w:r w:rsidDel="00000000" w:rsidR="00000000" w:rsidRPr="00000000">
        <w:rPr>
          <w:i w:val="1"/>
          <w:rtl w:val="0"/>
        </w:rPr>
        <w:t xml:space="preserve">Courbe de corpulence fille</w:t>
      </w:r>
    </w:p>
    <w:p w:rsidR="00000000" w:rsidDel="00000000" w:rsidP="00000000" w:rsidRDefault="00000000" w:rsidRPr="00000000" w14:paraId="0000007D">
      <w:pPr>
        <w:pageBreakBefore w:val="0"/>
        <w:spacing w:after="280" w:line="240" w:lineRule="auto"/>
        <w:rPr/>
      </w:pPr>
      <w:r w:rsidDel="00000000" w:rsidR="00000000" w:rsidRPr="00000000">
        <w:rPr/>
        <w:drawing>
          <wp:inline distB="114300" distT="114300" distL="114300" distR="114300">
            <wp:extent cx="5729288" cy="5628597"/>
            <wp:effectExtent b="0" l="0" r="0" t="0"/>
            <wp:docPr id="3"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5729288" cy="5628597"/>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numPr>
          <w:ilvl w:val="0"/>
          <w:numId w:val="8"/>
        </w:numPr>
        <w:spacing w:after="280" w:before="280" w:line="240" w:lineRule="auto"/>
        <w:ind w:left="720" w:hanging="360"/>
        <w:jc w:val="both"/>
        <w:rPr>
          <w:b w:val="1"/>
        </w:rPr>
      </w:pPr>
      <w:r w:rsidDel="00000000" w:rsidR="00000000" w:rsidRPr="00000000">
        <w:rPr>
          <w:b w:val="1"/>
          <w:rtl w:val="0"/>
        </w:rPr>
        <w:t xml:space="preserve">Courbe de croissance : poids et taille </w:t>
      </w:r>
    </w:p>
    <w:p w:rsidR="00000000" w:rsidDel="00000000" w:rsidP="00000000" w:rsidRDefault="00000000" w:rsidRPr="00000000" w14:paraId="0000007F">
      <w:pPr>
        <w:pageBreakBefore w:val="0"/>
        <w:spacing w:after="280" w:before="280" w:line="240" w:lineRule="auto"/>
        <w:ind w:left="0" w:firstLine="0"/>
        <w:rPr/>
      </w:pPr>
      <w:r w:rsidDel="00000000" w:rsidR="00000000" w:rsidRPr="00000000">
        <w:rPr>
          <w:rtl w:val="0"/>
        </w:rPr>
        <w:t xml:space="preserve">Elles ont été établies par des chercheurs (Professeur Michel Sempé) à partir du suivi d'enfants en bonne santé, de la naissance à l'âge adulte. Soit pendant près de 20 ans pour certains d'entre eux.</w:t>
      </w:r>
    </w:p>
    <w:p w:rsidR="00000000" w:rsidDel="00000000" w:rsidP="00000000" w:rsidRDefault="00000000" w:rsidRPr="00000000" w14:paraId="00000080">
      <w:pPr>
        <w:pageBreakBefore w:val="0"/>
        <w:spacing w:after="280" w:before="280" w:line="240" w:lineRule="auto"/>
        <w:ind w:left="0" w:firstLine="0"/>
        <w:rPr/>
      </w:pPr>
      <w:r w:rsidDel="00000000" w:rsidR="00000000" w:rsidRPr="00000000">
        <w:rPr>
          <w:rtl w:val="0"/>
        </w:rPr>
        <w:t xml:space="preserve">Sur ces courbes, on remarque toujours trois lignes (+ 2 écarts-types, M, -2 écarts-types) et parfois deux lignes supplémentaires (+ 1 écart-type, -1 écart-type) qui délimitent plusieurs zones ou « couloirs ».</w:t>
      </w:r>
      <w:r w:rsidDel="00000000" w:rsidR="00000000" w:rsidRPr="00000000">
        <w:rPr>
          <w:rtl w:val="0"/>
        </w:rPr>
      </w:r>
    </w:p>
    <w:p w:rsidR="00000000" w:rsidDel="00000000" w:rsidP="00000000" w:rsidRDefault="00000000" w:rsidRPr="00000000" w14:paraId="00000081">
      <w:pPr>
        <w:pageBreakBefore w:val="0"/>
        <w:numPr>
          <w:ilvl w:val="0"/>
          <w:numId w:val="2"/>
        </w:numPr>
        <w:spacing w:after="0" w:afterAutospacing="0" w:before="280" w:line="240" w:lineRule="auto"/>
        <w:ind w:left="720" w:hanging="360"/>
        <w:rPr>
          <w:u w:val="none"/>
        </w:rPr>
      </w:pPr>
      <w:r w:rsidDel="00000000" w:rsidR="00000000" w:rsidRPr="00000000">
        <w:rPr>
          <w:rtl w:val="0"/>
        </w:rPr>
        <w:t xml:space="preserve">A la naissance : pour la taille, la moyenne est de 50 cm à la naissance, de 75 cm à l'âge d'un an et d'un peu plus de 1 m à 4 ans chez les filles et chez les garçons.</w:t>
      </w:r>
    </w:p>
    <w:p w:rsidR="00000000" w:rsidDel="00000000" w:rsidP="00000000" w:rsidRDefault="00000000" w:rsidRPr="00000000" w14:paraId="00000082">
      <w:pPr>
        <w:pageBreakBefore w:val="0"/>
        <w:numPr>
          <w:ilvl w:val="0"/>
          <w:numId w:val="2"/>
        </w:numPr>
        <w:spacing w:after="280" w:before="0" w:beforeAutospacing="0" w:line="240" w:lineRule="auto"/>
        <w:ind w:left="720" w:hanging="360"/>
        <w:rPr>
          <w:u w:val="none"/>
        </w:rPr>
      </w:pPr>
      <w:r w:rsidDel="00000000" w:rsidR="00000000" w:rsidRPr="00000000">
        <w:rPr>
          <w:rtl w:val="0"/>
        </w:rPr>
        <w:t xml:space="preserve">A la puberté : la croissance diffère ensuite dans les deux sexes au moment de la puberté. Elle atteint une taille adulte moyenne de 175 cm chez les hommes et de 163 cm chez les femmes.</w:t>
      </w:r>
      <w:r w:rsidDel="00000000" w:rsidR="00000000" w:rsidRPr="00000000">
        <w:rPr>
          <w:rtl w:val="0"/>
        </w:rPr>
      </w:r>
    </w:p>
    <w:p w:rsidR="00000000" w:rsidDel="00000000" w:rsidP="00000000" w:rsidRDefault="00000000" w:rsidRPr="00000000" w14:paraId="00000083">
      <w:pPr>
        <w:pageBreakBefore w:val="0"/>
        <w:spacing w:after="280" w:before="280" w:line="240" w:lineRule="auto"/>
        <w:ind w:left="0" w:firstLine="0"/>
        <w:rPr/>
      </w:pPr>
      <w:r w:rsidDel="00000000" w:rsidR="00000000" w:rsidRPr="00000000">
        <w:rPr>
          <w:rtl w:val="0"/>
        </w:rPr>
        <w:t xml:space="preserve">L'ensemble des quatre couloirs situés autour de la moyenne entre les lignes + 2 écarts-types, -2 écarts-types correspondent à environ 95 % de la population normale.</w:t>
      </w:r>
      <w:r w:rsidDel="00000000" w:rsidR="00000000" w:rsidRPr="00000000">
        <w:rPr>
          <w:rtl w:val="0"/>
        </w:rPr>
      </w:r>
    </w:p>
    <w:p w:rsidR="00000000" w:rsidDel="00000000" w:rsidP="00000000" w:rsidRDefault="00000000" w:rsidRPr="00000000" w14:paraId="00000084">
      <w:pPr>
        <w:pageBreakBefore w:val="0"/>
        <w:spacing w:line="240" w:lineRule="auto"/>
        <w:jc w:val="both"/>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696200"/>
            <wp:effectExtent b="0" l="0" r="0" t="0"/>
            <wp:docPr id="1"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57312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ageBreakBefore w:val="0"/>
        <w:numPr>
          <w:ilvl w:val="0"/>
          <w:numId w:val="3"/>
        </w:numPr>
        <w:spacing w:line="240" w:lineRule="auto"/>
        <w:ind w:left="720" w:hanging="360"/>
      </w:pPr>
      <w:r w:rsidDel="00000000" w:rsidR="00000000" w:rsidRPr="00000000">
        <w:rPr>
          <w:rtl w:val="0"/>
        </w:rPr>
        <w:t xml:space="preserve">Tracer les courbes de croissance de Léa depuis sa naissance et estimer son poids et sa taille à 18 ans si la tendance reste la même </w:t>
      </w:r>
    </w:p>
    <w:p w:rsidR="00000000" w:rsidDel="00000000" w:rsidP="00000000" w:rsidRDefault="00000000" w:rsidRPr="00000000" w14:paraId="00000086">
      <w:pPr>
        <w:pageBreakBefore w:val="0"/>
        <w:spacing w:line="240" w:lineRule="auto"/>
        <w:jc w:val="both"/>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080"/>
        <w:gridCol w:w="1080"/>
        <w:gridCol w:w="1080"/>
        <w:gridCol w:w="1080"/>
        <w:gridCol w:w="1080"/>
        <w:gridCol w:w="1080"/>
        <w:gridCol w:w="1080"/>
        <w:tblGridChange w:id="0">
          <w:tblGrid>
            <w:gridCol w:w="1440"/>
            <w:gridCol w:w="1080"/>
            <w:gridCol w:w="1080"/>
            <w:gridCol w:w="1080"/>
            <w:gridCol w:w="1080"/>
            <w:gridCol w:w="1080"/>
            <w:gridCol w:w="1080"/>
            <w:gridCol w:w="1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rPr>
                <w:b w:val="1"/>
              </w:rPr>
            </w:pPr>
            <w:r w:rsidDel="00000000" w:rsidR="00000000" w:rsidRPr="00000000">
              <w:rPr>
                <w:b w:val="1"/>
                <w:rtl w:val="0"/>
              </w:rPr>
              <w:t xml:space="preserve">âge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jc w:val="center"/>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jc w:val="center"/>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widowControl w:val="0"/>
              <w:spacing w:line="240" w:lineRule="auto"/>
              <w:jc w:val="center"/>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jc w:val="center"/>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jc w:val="center"/>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jc w:val="center"/>
              <w:rPr>
                <w:b w:val="1"/>
              </w:rPr>
            </w:pPr>
            <w:r w:rsidDel="00000000" w:rsidR="00000000" w:rsidRPr="00000000">
              <w:rPr>
                <w:b w:val="1"/>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rPr>
                <w:b w:val="1"/>
              </w:rPr>
            </w:pPr>
            <w:r w:rsidDel="00000000" w:rsidR="00000000" w:rsidRPr="00000000">
              <w:rPr>
                <w:b w:val="1"/>
                <w:rtl w:val="0"/>
              </w:rPr>
              <w:t xml:space="preserve">masse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spacing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widowControl w:val="0"/>
              <w:spacing w:line="240" w:lineRule="auto"/>
              <w:jc w:val="center"/>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jc w:val="center"/>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jc w:val="center"/>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jc w:val="center"/>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jc w:val="center"/>
              <w:rPr/>
            </w:pPr>
            <w:r w:rsidDel="00000000" w:rsidR="00000000" w:rsidRPr="00000000">
              <w:rPr>
                <w:rtl w:val="0"/>
              </w:rPr>
              <w:t xml:space="preserve">18,5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b w:val="1"/>
              </w:rPr>
            </w:pPr>
            <w:r w:rsidDel="00000000" w:rsidR="00000000" w:rsidRPr="00000000">
              <w:rPr>
                <w:b w:val="1"/>
                <w:rtl w:val="0"/>
              </w:rPr>
              <w:t xml:space="preserve">taille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jc w:val="center"/>
              <w:rPr/>
            </w:pPr>
            <w:r w:rsidDel="00000000" w:rsidR="00000000" w:rsidRPr="00000000">
              <w:rPr>
                <w:rtl w:val="0"/>
              </w:rPr>
              <w:t xml:space="preserve">0,76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jc w:val="center"/>
              <w:rPr/>
            </w:pPr>
            <w:r w:rsidDel="00000000" w:rsidR="00000000" w:rsidRPr="00000000">
              <w:rPr>
                <w:rtl w:val="0"/>
              </w:rPr>
              <w:t xml:space="preserve">0,84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line="240" w:lineRule="auto"/>
              <w:jc w:val="center"/>
              <w:rPr/>
            </w:pPr>
            <w:r w:rsidDel="00000000" w:rsidR="00000000" w:rsidRPr="00000000">
              <w:rPr>
                <w:rtl w:val="0"/>
              </w:rPr>
              <w:t xml:space="preserve">0,96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jc w:val="center"/>
              <w:rPr/>
            </w:pPr>
            <w:r w:rsidDel="00000000" w:rsidR="00000000" w:rsidRPr="00000000">
              <w:rPr>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jc w:val="center"/>
              <w:rPr/>
            </w:pPr>
            <w:r w:rsidDel="00000000" w:rsidR="00000000" w:rsidRPr="00000000">
              <w:rPr>
                <w:rtl w:val="0"/>
              </w:rPr>
              <w:t xml:space="preserve">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line="240" w:lineRule="auto"/>
              <w:jc w:val="center"/>
              <w:rPr/>
            </w:pPr>
            <w:r w:rsidDel="00000000" w:rsidR="00000000" w:rsidRPr="00000000">
              <w:rPr>
                <w:rtl w:val="0"/>
              </w:rPr>
              <w:t xml:space="preserve">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widowControl w:val="0"/>
              <w:spacing w:line="240" w:lineRule="auto"/>
              <w:jc w:val="center"/>
              <w:rPr/>
            </w:pPr>
            <w:r w:rsidDel="00000000" w:rsidR="00000000" w:rsidRPr="00000000">
              <w:rPr>
                <w:rtl w:val="0"/>
              </w:rPr>
              <w:t xml:space="preserve">1,20</w:t>
            </w:r>
          </w:p>
        </w:tc>
      </w:tr>
    </w:tbl>
    <w:p w:rsidR="00000000" w:rsidDel="00000000" w:rsidP="00000000" w:rsidRDefault="00000000" w:rsidRPr="00000000" w14:paraId="0000009F">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pageBreakBefore w:val="0"/>
        <w:numPr>
          <w:ilvl w:val="0"/>
          <w:numId w:val="3"/>
        </w:numPr>
        <w:spacing w:line="240" w:lineRule="auto"/>
        <w:ind w:left="720" w:hanging="360"/>
        <w:jc w:val="both"/>
      </w:pPr>
      <w:r w:rsidDel="00000000" w:rsidR="00000000" w:rsidRPr="00000000">
        <w:rPr>
          <w:rtl w:val="0"/>
        </w:rPr>
        <w:t xml:space="preserve">Calculer l’IMC de Léa à 18 ans</w:t>
      </w:r>
    </w:p>
    <w:p w:rsidR="00000000" w:rsidDel="00000000" w:rsidP="00000000" w:rsidRDefault="00000000" w:rsidRPr="00000000" w14:paraId="000000A4">
      <w:pPr>
        <w:pageBreakBefore w:val="0"/>
        <w:spacing w:line="240" w:lineRule="auto"/>
        <w:jc w:val="both"/>
        <w:rPr/>
      </w:pPr>
      <w:r w:rsidDel="00000000" w:rsidR="00000000" w:rsidRPr="00000000">
        <w:rPr>
          <w:rtl w:val="0"/>
        </w:rPr>
      </w:r>
    </w:p>
    <w:p w:rsidR="00000000" w:rsidDel="00000000" w:rsidP="00000000" w:rsidRDefault="00000000" w:rsidRPr="00000000" w14:paraId="000000A5">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ageBreakBefore w:val="0"/>
        <w:spacing w:line="240" w:lineRule="auto"/>
        <w:jc w:val="both"/>
        <w:rPr/>
      </w:pPr>
      <w:r w:rsidDel="00000000" w:rsidR="00000000" w:rsidRPr="00000000">
        <w:rPr>
          <w:rtl w:val="0"/>
        </w:rPr>
      </w:r>
    </w:p>
    <w:p w:rsidR="00000000" w:rsidDel="00000000" w:rsidP="00000000" w:rsidRDefault="00000000" w:rsidRPr="00000000" w14:paraId="000000A7">
      <w:pPr>
        <w:pageBreakBefore w:val="0"/>
        <w:spacing w:line="24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pageBreakBefore w:val="0"/>
        <w:spacing w:line="240" w:lineRule="auto"/>
        <w:jc w:val="both"/>
        <w:rPr/>
      </w:pPr>
      <w:r w:rsidDel="00000000" w:rsidR="00000000" w:rsidRPr="00000000">
        <w:rPr>
          <w:rtl w:val="0"/>
        </w:rPr>
        <w:t xml:space="preserve"> </w:t>
      </w:r>
    </w:p>
    <w:p w:rsidR="00000000" w:rsidDel="00000000" w:rsidP="00000000" w:rsidRDefault="00000000" w:rsidRPr="00000000" w14:paraId="000000A9">
      <w:pPr>
        <w:pageBreakBefore w:val="0"/>
        <w:spacing w:line="240" w:lineRule="auto"/>
        <w:jc w:val="both"/>
        <w:rPr/>
      </w:pPr>
      <w:r w:rsidDel="00000000" w:rsidR="00000000" w:rsidRPr="00000000">
        <w:rPr>
          <w:rtl w:val="0"/>
        </w:rPr>
      </w:r>
    </w:p>
    <w:p w:rsidR="00000000" w:rsidDel="00000000" w:rsidP="00000000" w:rsidRDefault="00000000" w:rsidRPr="00000000" w14:paraId="000000AA">
      <w:pPr>
        <w:pageBreakBefore w:val="0"/>
        <w:numPr>
          <w:ilvl w:val="0"/>
          <w:numId w:val="3"/>
        </w:numPr>
        <w:spacing w:line="240" w:lineRule="auto"/>
        <w:ind w:left="720" w:hanging="360"/>
        <w:jc w:val="both"/>
      </w:pPr>
      <w:r w:rsidDel="00000000" w:rsidR="00000000" w:rsidRPr="00000000">
        <w:rPr>
          <w:rtl w:val="0"/>
        </w:rPr>
        <w:t xml:space="preserve">Le médecin de Léa souhaiterai que celle ci atteigne un IMC de 20 à l'âge de 18 ans </w:t>
      </w:r>
    </w:p>
    <w:p w:rsidR="00000000" w:rsidDel="00000000" w:rsidP="00000000" w:rsidRDefault="00000000" w:rsidRPr="00000000" w14:paraId="000000AB">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ageBreakBefore w:val="0"/>
        <w:spacing w:line="360" w:lineRule="auto"/>
        <w:jc w:val="both"/>
        <w:rPr/>
      </w:pPr>
      <w:r w:rsidDel="00000000" w:rsidR="00000000" w:rsidRPr="00000000">
        <w:rPr>
          <w:rtl w:val="0"/>
        </w:rPr>
      </w:r>
    </w:p>
    <w:p w:rsidR="00000000" w:rsidDel="00000000" w:rsidP="00000000" w:rsidRDefault="00000000" w:rsidRPr="00000000" w14:paraId="000000AD">
      <w:pPr>
        <w:pageBreakBefore w:val="0"/>
        <w:numPr>
          <w:ilvl w:val="0"/>
          <w:numId w:val="7"/>
        </w:numPr>
        <w:spacing w:line="360" w:lineRule="auto"/>
        <w:ind w:left="720" w:hanging="360"/>
        <w:jc w:val="both"/>
      </w:pPr>
      <w:r w:rsidDel="00000000" w:rsidR="00000000" w:rsidRPr="00000000">
        <w:rPr>
          <w:rtl w:val="0"/>
        </w:rPr>
        <w:t xml:space="preserve">Donner la taille estimée de Léa à 18 ans : ________________________</w:t>
      </w:r>
    </w:p>
    <w:p w:rsidR="00000000" w:rsidDel="00000000" w:rsidP="00000000" w:rsidRDefault="00000000" w:rsidRPr="00000000" w14:paraId="000000AE">
      <w:pPr>
        <w:pageBreakBefore w:val="0"/>
        <w:numPr>
          <w:ilvl w:val="0"/>
          <w:numId w:val="7"/>
        </w:numPr>
        <w:spacing w:line="360" w:lineRule="auto"/>
        <w:ind w:left="720" w:hanging="360"/>
        <w:jc w:val="both"/>
      </w:pPr>
      <w:r w:rsidDel="00000000" w:rsidR="00000000" w:rsidRPr="00000000">
        <w:rPr>
          <w:rtl w:val="0"/>
        </w:rPr>
        <w:t xml:space="preserve">Transformer la formule de l’IMC pour calculer la masse de Léa à 18 ans pour un IMC de 20</w:t>
      </w:r>
    </w:p>
    <w:p w:rsidR="00000000" w:rsidDel="00000000" w:rsidP="00000000" w:rsidRDefault="00000000" w:rsidRPr="00000000" w14:paraId="000000AF">
      <w:pPr>
        <w:pageBreakBefore w:val="0"/>
        <w:spacing w:line="360" w:lineRule="auto"/>
        <w:jc w:val="both"/>
        <w:rPr/>
      </w:pPr>
      <w:r w:rsidDel="00000000" w:rsidR="00000000" w:rsidRPr="00000000">
        <w:rPr>
          <w:rtl w:val="0"/>
        </w:rPr>
      </w:r>
    </w:p>
    <w:p w:rsidR="00000000" w:rsidDel="00000000" w:rsidP="00000000" w:rsidRDefault="00000000" w:rsidRPr="00000000" w14:paraId="000000B0">
      <w:pPr>
        <w:pageBreakBefore w:val="0"/>
        <w:spacing w:line="36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ageBreakBefore w:val="0"/>
        <w:spacing w:line="360" w:lineRule="auto"/>
        <w:jc w:val="both"/>
        <w:rPr/>
      </w:pPr>
      <w:r w:rsidDel="00000000" w:rsidR="00000000" w:rsidRPr="00000000">
        <w:rPr>
          <w:rtl w:val="0"/>
        </w:rPr>
      </w:r>
    </w:p>
    <w:p w:rsidR="00000000" w:rsidDel="00000000" w:rsidP="00000000" w:rsidRDefault="00000000" w:rsidRPr="00000000" w14:paraId="000000B2">
      <w:pPr>
        <w:pageBreakBefore w:val="0"/>
        <w:spacing w:line="36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ageBreakBefore w:val="0"/>
        <w:spacing w:line="360" w:lineRule="auto"/>
        <w:jc w:val="both"/>
        <w:rPr/>
      </w:pPr>
      <w:r w:rsidDel="00000000" w:rsidR="00000000" w:rsidRPr="00000000">
        <w:rPr>
          <w:rtl w:val="0"/>
        </w:rPr>
      </w:r>
    </w:p>
    <w:p w:rsidR="00000000" w:rsidDel="00000000" w:rsidP="00000000" w:rsidRDefault="00000000" w:rsidRPr="00000000" w14:paraId="000000B4">
      <w:pPr>
        <w:pageBreakBefore w:val="0"/>
        <w:spacing w:line="360"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pageBreakBefore w:val="0"/>
        <w:spacing w:line="360" w:lineRule="auto"/>
        <w:jc w:val="both"/>
        <w:rPr/>
      </w:pPr>
      <w:r w:rsidDel="00000000" w:rsidR="00000000" w:rsidRPr="00000000">
        <w:rPr>
          <w:rtl w:val="0"/>
        </w:rPr>
      </w:r>
    </w:p>
    <w:p w:rsidR="00000000" w:rsidDel="00000000" w:rsidP="00000000" w:rsidRDefault="00000000" w:rsidRPr="00000000" w14:paraId="000000B6">
      <w:pPr>
        <w:pageBreakBefore w:val="0"/>
        <w:spacing w:after="280" w:before="280" w:line="240" w:lineRule="auto"/>
        <w:jc w:val="both"/>
        <w:rPr/>
      </w:pPr>
      <w:r w:rsidDel="00000000" w:rsidR="00000000" w:rsidRPr="00000000">
        <w:rPr>
          <w:rtl w:val="0"/>
        </w:rPr>
      </w:r>
    </w:p>
    <w:p w:rsidR="00000000" w:rsidDel="00000000" w:rsidP="00000000" w:rsidRDefault="00000000" w:rsidRPr="00000000" w14:paraId="000000B7">
      <w:pPr>
        <w:pageBreakBefore w:val="0"/>
        <w:spacing w:after="280" w:before="280" w:line="240" w:lineRule="auto"/>
        <w:jc w:val="both"/>
        <w:rPr/>
      </w:pPr>
      <w:r w:rsidDel="00000000" w:rsidR="00000000" w:rsidRPr="00000000">
        <w:rPr>
          <w:rtl w:val="0"/>
        </w:rPr>
      </w:r>
    </w:p>
    <w:p w:rsidR="00000000" w:rsidDel="00000000" w:rsidP="00000000" w:rsidRDefault="00000000" w:rsidRPr="00000000" w14:paraId="000000B8">
      <w:pPr>
        <w:pageBreakBefore w:val="0"/>
        <w:spacing w:after="280" w:before="280" w:line="240" w:lineRule="auto"/>
        <w:jc w:val="both"/>
        <w:rPr/>
      </w:pPr>
      <w:r w:rsidDel="00000000" w:rsidR="00000000" w:rsidRPr="00000000">
        <w:rPr>
          <w:rtl w:val="0"/>
        </w:rPr>
      </w:r>
    </w:p>
    <w:p w:rsidR="00000000" w:rsidDel="00000000" w:rsidP="00000000" w:rsidRDefault="00000000" w:rsidRPr="00000000" w14:paraId="000000B9">
      <w:pPr>
        <w:pageBreakBefore w:val="0"/>
        <w:spacing w:after="280" w:before="280" w:line="240" w:lineRule="auto"/>
        <w:jc w:val="both"/>
        <w:rPr/>
      </w:pPr>
      <w:r w:rsidDel="00000000" w:rsidR="00000000" w:rsidRPr="00000000">
        <w:rPr>
          <w:rtl w:val="0"/>
        </w:rPr>
      </w:r>
    </w:p>
    <w:p w:rsidR="00000000" w:rsidDel="00000000" w:rsidP="00000000" w:rsidRDefault="00000000" w:rsidRPr="00000000" w14:paraId="000000BA">
      <w:pPr>
        <w:pageBreakBefore w:val="0"/>
        <w:spacing w:after="280" w:before="280" w:line="240" w:lineRule="auto"/>
        <w:jc w:val="both"/>
        <w:rPr/>
      </w:pPr>
      <w:r w:rsidDel="00000000" w:rsidR="00000000" w:rsidRPr="00000000">
        <w:rPr>
          <w:rtl w:val="0"/>
        </w:rPr>
      </w:r>
    </w:p>
    <w:p w:rsidR="00000000" w:rsidDel="00000000" w:rsidP="00000000" w:rsidRDefault="00000000" w:rsidRPr="00000000" w14:paraId="000000BB">
      <w:pPr>
        <w:pageBreakBefore w:val="0"/>
        <w:spacing w:line="240" w:lineRule="auto"/>
        <w:jc w:val="both"/>
        <w:rPr>
          <w:highlight w:val="white"/>
        </w:rPr>
      </w:pPr>
      <w:r w:rsidDel="00000000" w:rsidR="00000000" w:rsidRPr="00000000">
        <w:rPr>
          <w:rtl w:val="0"/>
        </w:rPr>
      </w:r>
    </w:p>
    <w:p w:rsidR="00000000" w:rsidDel="00000000" w:rsidP="00000000" w:rsidRDefault="00000000" w:rsidRPr="00000000" w14:paraId="000000BC">
      <w:pPr>
        <w:pageBreakBefore w:val="0"/>
        <w:spacing w:after="280" w:before="280" w:line="240" w:lineRule="auto"/>
        <w:jc w:val="both"/>
        <w:rPr/>
      </w:pPr>
      <w:r w:rsidDel="00000000" w:rsidR="00000000" w:rsidRPr="00000000">
        <w:rPr>
          <w:rtl w:val="0"/>
        </w:rPr>
      </w:r>
    </w:p>
    <w:sectPr>
      <w:pgSz w:h="16834" w:w="11909" w:orient="portrait"/>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hyperlink" Target="https://www.linternaute.fr/dictionnaire/fr/definition/individu/" TargetMode="External"/><Relationship Id="rId41" Type="http://schemas.openxmlformats.org/officeDocument/2006/relationships/image" Target="media/image2.png"/><Relationship Id="rId22" Type="http://schemas.openxmlformats.org/officeDocument/2006/relationships/hyperlink" Target="https://www.linternaute.fr/dictionnaire/fr/definition/sa/" TargetMode="External"/><Relationship Id="rId21" Type="http://schemas.openxmlformats.org/officeDocument/2006/relationships/hyperlink" Target="https://www.linternaute.fr/dictionnaire/fr/definition/selon/" TargetMode="External"/><Relationship Id="rId24" Type="http://schemas.openxmlformats.org/officeDocument/2006/relationships/hyperlink" Target="https://www.linternaute.fr/dictionnaire/fr/definition/et/" TargetMode="External"/><Relationship Id="rId23" Type="http://schemas.openxmlformats.org/officeDocument/2006/relationships/hyperlink" Target="https://www.linternaute.fr/dictionnaire/fr/definition/taille-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ternaute.fr/dictionnaire/fr/definition/pour/" TargetMode="External"/><Relationship Id="rId26" Type="http://schemas.openxmlformats.org/officeDocument/2006/relationships/hyperlink" Target="https://www.linternaute.fr/dictionnaire/fr/definition/poids/" TargetMode="External"/><Relationship Id="rId25" Type="http://schemas.openxmlformats.org/officeDocument/2006/relationships/hyperlink" Target="https://www.linternaute.fr/dictionnaire/fr/definition/son/" TargetMode="External"/><Relationship Id="rId28" Type="http://schemas.openxmlformats.org/officeDocument/2006/relationships/hyperlink" Target="https://www.linternaute.fr/dictionnaire/fr/definition/est/" TargetMode="External"/><Relationship Id="rId27" Type="http://schemas.openxmlformats.org/officeDocument/2006/relationships/hyperlink" Target="https://www.linternaute.fr/dictionnaire/fr/definition/l/" TargetMode="External"/><Relationship Id="rId5" Type="http://schemas.openxmlformats.org/officeDocument/2006/relationships/styles" Target="styles.xml"/><Relationship Id="rId6" Type="http://schemas.openxmlformats.org/officeDocument/2006/relationships/hyperlink" Target="https://www.linternaute.fr/dictionnaire/fr/definition/est/" TargetMode="External"/><Relationship Id="rId29" Type="http://schemas.openxmlformats.org/officeDocument/2006/relationships/hyperlink" Target="https://www.linternaute.fr/dictionnaire/fr/definition/utilise/" TargetMode="External"/><Relationship Id="rId7" Type="http://schemas.openxmlformats.org/officeDocument/2006/relationships/hyperlink" Target="https://www.linternaute.fr/dictionnaire/fr/definition/le/" TargetMode="External"/><Relationship Id="rId8" Type="http://schemas.openxmlformats.org/officeDocument/2006/relationships/hyperlink" Target="https://www.linternaute.fr/dictionnaire/fr/definition/sigle/" TargetMode="External"/><Relationship Id="rId31" Type="http://schemas.openxmlformats.org/officeDocument/2006/relationships/hyperlink" Target="https://www.linternaute.fr/dictionnaire/fr/definition/detecter/" TargetMode="External"/><Relationship Id="rId30" Type="http://schemas.openxmlformats.org/officeDocument/2006/relationships/hyperlink" Target="https://www.linternaute.fr/dictionnaire/fr/definition/pour/" TargetMode="External"/><Relationship Id="rId11" Type="http://schemas.openxmlformats.org/officeDocument/2006/relationships/hyperlink" Target="https://www.linternaute.fr/dictionnaire/fr/definition/de-1/" TargetMode="External"/><Relationship Id="rId33" Type="http://schemas.openxmlformats.org/officeDocument/2006/relationships/hyperlink" Target="https://www.linternaute.fr/dictionnaire/fr/definition/probleme/" TargetMode="External"/><Relationship Id="rId10" Type="http://schemas.openxmlformats.org/officeDocument/2006/relationships/hyperlink" Target="https://www.linternaute.fr/dictionnaire/fr/definition/indice-1/" TargetMode="External"/><Relationship Id="rId32" Type="http://schemas.openxmlformats.org/officeDocument/2006/relationships/hyperlink" Target="https://www.linternaute.fr/dictionnaire/fr/definition/le/" TargetMode="External"/><Relationship Id="rId13" Type="http://schemas.openxmlformats.org/officeDocument/2006/relationships/hyperlink" Target="https://www.linternaute.fr/dictionnaire/fr/definition/l/" TargetMode="External"/><Relationship Id="rId35" Type="http://schemas.openxmlformats.org/officeDocument/2006/relationships/hyperlink" Target="https://www.linternaute.fr/dictionnaire/fr/definition/obesite/" TargetMode="External"/><Relationship Id="rId12" Type="http://schemas.openxmlformats.org/officeDocument/2006/relationships/hyperlink" Target="https://www.linternaute.fr/dictionnaire/fr/definition/masse/" TargetMode="External"/><Relationship Id="rId34" Type="http://schemas.openxmlformats.org/officeDocument/2006/relationships/hyperlink" Target="https://www.linternaute.fr/dictionnaire/fr/definition/d/" TargetMode="External"/><Relationship Id="rId15" Type="http://schemas.openxmlformats.org/officeDocument/2006/relationships/hyperlink" Target="https://www.linternaute.fr/dictionnaire/fr/definition/de-1/" TargetMode="External"/><Relationship Id="rId37" Type="http://schemas.openxmlformats.org/officeDocument/2006/relationships/hyperlink" Target="https://www.linternaute.fr/dictionnaire/fr/definition/de-1/" TargetMode="External"/><Relationship Id="rId14" Type="http://schemas.openxmlformats.org/officeDocument/2006/relationships/hyperlink" Target="https://www.linternaute.fr/dictionnaire/fr/definition/permettre/" TargetMode="External"/><Relationship Id="rId36" Type="http://schemas.openxmlformats.org/officeDocument/2006/relationships/hyperlink" Target="https://www.linternaute.fr/dictionnaire/fr/definition/ou/" TargetMode="External"/><Relationship Id="rId17" Type="http://schemas.openxmlformats.org/officeDocument/2006/relationships/hyperlink" Target="https://www.linternaute.fr/dictionnaire/fr/definition/la-1/" TargetMode="External"/><Relationship Id="rId39" Type="http://schemas.openxmlformats.org/officeDocument/2006/relationships/hyperlink" Target="https://www.doctissimo.fr/sante/dictionnaire-medical/percentile" TargetMode="External"/><Relationship Id="rId16" Type="http://schemas.openxmlformats.org/officeDocument/2006/relationships/hyperlink" Target="https://www.linternaute.fr/dictionnaire/fr/definition/calculer/" TargetMode="External"/><Relationship Id="rId38" Type="http://schemas.openxmlformats.org/officeDocument/2006/relationships/image" Target="media/image1.png"/><Relationship Id="rId19" Type="http://schemas.openxmlformats.org/officeDocument/2006/relationships/hyperlink" Target="https://www.linternaute.fr/dictionnaire/fr/definition/d-un/" TargetMode="External"/><Relationship Id="rId18" Type="http://schemas.openxmlformats.org/officeDocument/2006/relationships/hyperlink" Target="https://www.linternaute.fr/dictionnaire/fr/definition/corpu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